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C2123" w14:textId="7777777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ΠΑΡΑΡΤΗΜΑ “Ζ”</w:t>
      </w:r>
    </w:p>
    <w:p w14:paraId="7BE02BE1" w14:textId="5B53630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ΕΠΙΠΡΟΣΘΕΤΕΣ ΥΠΗΡΕΣΙΕΣ</w:t>
      </w:r>
    </w:p>
    <w:p w14:paraId="290AE866" w14:textId="77777777" w:rsidR="002352F6" w:rsidRPr="00A53816" w:rsidRDefault="002352F6" w:rsidP="00A53816">
      <w:pPr>
        <w:spacing w:before="120" w:after="120" w:line="240" w:lineRule="auto"/>
        <w:jc w:val="center"/>
        <w:rPr>
          <w:rFonts w:ascii="Arial" w:eastAsia="Times New Roman" w:hAnsi="Arial" w:cs="Arial"/>
          <w:b/>
          <w:bCs/>
          <w:kern w:val="0"/>
          <w:sz w:val="24"/>
          <w:szCs w:val="24"/>
          <w14:ligatures w14:val="none"/>
        </w:rPr>
      </w:pPr>
    </w:p>
    <w:p w14:paraId="620053B8"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Οι Επιπρόσθετες Υπηρεσίες συμφωνούνται με ξεχωριστές συμφωνίες, στις οποίες καθορίζονται τα χρονοδιαγράμματα, οι αμοιβές και οποιεσδήποτε άλλες εκατέρωθεν συμβατικές υποχρεώσεις.</w:t>
      </w:r>
    </w:p>
    <w:p w14:paraId="419892C9"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1543F3CD"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1.</w:t>
      </w:r>
      <w:r w:rsidRPr="00A53816">
        <w:rPr>
          <w:rFonts w:ascii="Arial" w:eastAsia="Times New Roman" w:hAnsi="Arial" w:cs="Arial"/>
          <w:b/>
          <w:bCs/>
          <w:kern w:val="0"/>
          <w:sz w:val="24"/>
          <w:szCs w:val="24"/>
          <w14:ligatures w14:val="none"/>
        </w:rPr>
        <w:tab/>
        <w:t>ΥΠΗΡΕΣΙΕΣ ΣΥΝΤΟΝΙΣΤΗ ΑΣΦΑΛΕΙΑΣ ΚΑΙ ΥΓΕΙΑΣ ΜΕΛΕΤΗΣ:</w:t>
      </w:r>
    </w:p>
    <w:p w14:paraId="6AECBD96"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1732139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b/>
          <w:bCs/>
          <w:kern w:val="0"/>
          <w:sz w:val="24"/>
          <w:szCs w:val="24"/>
          <w14:ligatures w14:val="none"/>
        </w:rPr>
        <w:t xml:space="preserve">1.1 “Συντονιστής Ασφάλειας και Υγείας Μελέτης” </w:t>
      </w:r>
      <w:r w:rsidRPr="00A53816">
        <w:rPr>
          <w:rFonts w:ascii="Arial" w:eastAsia="Times New Roman" w:hAnsi="Arial" w:cs="Arial"/>
          <w:kern w:val="0"/>
          <w:sz w:val="24"/>
          <w:szCs w:val="24"/>
          <w14:ligatures w14:val="none"/>
        </w:rPr>
        <w:t>σημαίνει τον Σύμβουλο Μελετητή, ο οποίος κατέχει επαρκείς γνώσεις στα θέματα ασφάλειας και υγείας και επαρκή πείρα στη μελέτη ή/και επίβλεψη κατασκευαστικών έργων σύμφωνα με τις διατάξεις της σχετικής νομοθεσίας και ο οποίος έχει εξουσιοδοτηθεί είτε από το Μελετητικό Γραφείο είτε από τον Πελάτη για την παροχή των καθορισμένων από την ισχύουσα νομοθεσία υπηρεσιών.</w:t>
      </w:r>
    </w:p>
    <w:p w14:paraId="77263123"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0F380F24" w14:textId="77777777" w:rsidR="00E765C3" w:rsidRPr="00A53816" w:rsidRDefault="00E765C3" w:rsidP="00A53816">
      <w:pPr>
        <w:tabs>
          <w:tab w:val="left" w:pos="-1440"/>
        </w:tabs>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b/>
          <w:bCs/>
          <w:kern w:val="0"/>
          <w:sz w:val="24"/>
          <w:szCs w:val="24"/>
          <w14:ligatures w14:val="none"/>
        </w:rPr>
        <w:t xml:space="preserve">1.2 </w:t>
      </w:r>
      <w:r w:rsidRPr="00A53816">
        <w:rPr>
          <w:rFonts w:ascii="Arial" w:eastAsia="Times New Roman" w:hAnsi="Arial" w:cs="Arial"/>
          <w:kern w:val="0"/>
          <w:sz w:val="24"/>
          <w:szCs w:val="24"/>
          <w14:ligatures w14:val="none"/>
        </w:rPr>
        <w:t>Οι υπηρεσίες αυτές παρέχονται μέχρι την ολοκλήρωση του Έργου και παράδοση του Φακέλου Ασφάλειας και Υγείας στον Πελάτη και αφορούν:</w:t>
      </w:r>
    </w:p>
    <w:p w14:paraId="74A9A2A1"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(α) Συμβουλές προς τον Πελάτη σχετικά με:</w:t>
      </w:r>
    </w:p>
    <w:p w14:paraId="2AD0F06D" w14:textId="77777777" w:rsidR="00E765C3" w:rsidRPr="00A53816" w:rsidRDefault="00E765C3" w:rsidP="00A53816">
      <w:pPr>
        <w:spacing w:before="120" w:after="120" w:line="240" w:lineRule="auto"/>
        <w:ind w:left="720"/>
        <w:jc w:val="both"/>
        <w:rPr>
          <w:rFonts w:ascii="Arial" w:hAnsi="Arial" w:cs="Arial"/>
          <w:sz w:val="24"/>
          <w:szCs w:val="24"/>
        </w:rPr>
      </w:pPr>
      <w:r w:rsidRPr="00A53816">
        <w:rPr>
          <w:rFonts w:ascii="Arial" w:hAnsi="Arial" w:cs="Arial"/>
          <w:sz w:val="24"/>
          <w:szCs w:val="24"/>
        </w:rPr>
        <w:t>(i) τις απαιτούμενες ενέργειες για τη συμμόρφωσή του με τις διατάξεις της νομοθεσίας για τα θέματα ασφάλειας και υγείας στην εργασία,</w:t>
      </w:r>
    </w:p>
    <w:p w14:paraId="2CA45BD7" w14:textId="77777777" w:rsidR="00E765C3" w:rsidRPr="00A53816" w:rsidRDefault="00E765C3" w:rsidP="00A53816">
      <w:pPr>
        <w:spacing w:before="120" w:after="120" w:line="240" w:lineRule="auto"/>
        <w:ind w:left="720"/>
        <w:jc w:val="both"/>
        <w:rPr>
          <w:rFonts w:ascii="Arial" w:hAnsi="Arial" w:cs="Arial"/>
          <w:sz w:val="24"/>
          <w:szCs w:val="24"/>
        </w:rPr>
      </w:pPr>
      <w:r w:rsidRPr="00A53816">
        <w:rPr>
          <w:rFonts w:ascii="Arial" w:hAnsi="Arial" w:cs="Arial"/>
          <w:sz w:val="24"/>
          <w:szCs w:val="24"/>
        </w:rPr>
        <w:t>(</w:t>
      </w:r>
      <w:r w:rsidRPr="00A53816">
        <w:rPr>
          <w:rFonts w:ascii="Arial" w:hAnsi="Arial" w:cs="Arial"/>
          <w:sz w:val="24"/>
          <w:szCs w:val="24"/>
          <w:lang w:val="en-GB"/>
        </w:rPr>
        <w:t>ii</w:t>
      </w:r>
      <w:r w:rsidRPr="00A53816">
        <w:rPr>
          <w:rFonts w:ascii="Arial" w:hAnsi="Arial" w:cs="Arial"/>
          <w:sz w:val="24"/>
          <w:szCs w:val="24"/>
        </w:rPr>
        <w:t>) τις διατάξεις των περί Ασφάλειας και Υγείας στην Εργασία (Ελάχιστες Προδιαγραφές για Προσωρινά ή Κινητά Εργοτάξια) Κανονισμών, που ρυθμίζουν τα θέματα ασφάλειας και υγείας σε σχέση με την υλοποίηση έργων και οποιωνδήποτε Κανονισμών τους τροποποιούν ή αντικαθιστούν, και</w:t>
      </w:r>
    </w:p>
    <w:p w14:paraId="38642391" w14:textId="77777777" w:rsidR="00E765C3" w:rsidRPr="00A53816" w:rsidRDefault="00E765C3" w:rsidP="00A53816">
      <w:pPr>
        <w:spacing w:before="120" w:after="120" w:line="240" w:lineRule="auto"/>
        <w:ind w:left="720"/>
        <w:jc w:val="both"/>
        <w:rPr>
          <w:rFonts w:ascii="Arial" w:hAnsi="Arial" w:cs="Arial"/>
          <w:sz w:val="24"/>
          <w:szCs w:val="24"/>
        </w:rPr>
      </w:pPr>
      <w:r w:rsidRPr="00A53816">
        <w:rPr>
          <w:rFonts w:ascii="Arial" w:hAnsi="Arial" w:cs="Arial"/>
          <w:sz w:val="24"/>
          <w:szCs w:val="24"/>
        </w:rPr>
        <w:t>(</w:t>
      </w:r>
      <w:proofErr w:type="spellStart"/>
      <w:r w:rsidRPr="00A53816">
        <w:rPr>
          <w:rFonts w:ascii="Arial" w:hAnsi="Arial" w:cs="Arial"/>
          <w:sz w:val="24"/>
          <w:szCs w:val="24"/>
        </w:rPr>
        <w:t>iii</w:t>
      </w:r>
      <w:proofErr w:type="spellEnd"/>
      <w:r w:rsidRPr="00A53816">
        <w:rPr>
          <w:rFonts w:ascii="Arial" w:hAnsi="Arial" w:cs="Arial"/>
          <w:sz w:val="24"/>
          <w:szCs w:val="24"/>
        </w:rPr>
        <w:t>) τις διατάξεις των περί Ελαχίστων Προδιαγραφών Ασφάλειας και Υγείας στους Χώρους Εργασίας Κανονισμών του 2002 και 2004 και οποιωνδήποτε Κανονισμών τους τροποποιούν ή αντικαθιστούν, στην περίπτωση που το Έργο προορίζεται να χρησιμοποιηθεί ως χώρος εργασίας,</w:t>
      </w:r>
    </w:p>
    <w:p w14:paraId="74B5510E"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(β) συντονισμό της εφαρμογής των γενικών αρχών πρόληψης και της ενσωμάτωσης των θεμάτων ασφάλειας και υγείας στη μελέτη του Έργου, όπως καθορίζεται στις διατάξεις των πιο πάνω Κανονισμών που ρυθμίζουν τα θέματα ασφάλειας και υγείας σε σχέση με την υλοποίηση έργων,</w:t>
      </w:r>
    </w:p>
    <w:p w14:paraId="6AF38F0D"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(γ) συνεργασία με τον Συντονιστή Ασφάλειας και Υγείας Εκτέλεσης για την αναπροσαρμογή του Σχεδίου Ασφάλειας και Υγείας και διαχείριση των κινδύνων που δημιουργούνται στις εργασίες εκτέλεσης του Έργου,</w:t>
      </w:r>
    </w:p>
    <w:p w14:paraId="1CC3E76D"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(δ) συλλογή όλων των απαιτούμενων πληροφοριών για το Σχέδιο Ασφάλειας και Υγείας και για τα θέματα ασφάλειας και υγείας και μέριμνα για τη διάθεσή τους στους μελετητές του Έργου,</w:t>
      </w:r>
    </w:p>
    <w:p w14:paraId="22920443"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(ε) καταρτισμό ή ανάθεση του καταρτισμού του Σχεδίου Ασφάλειας και Υγείας,</w:t>
      </w:r>
    </w:p>
    <w:p w14:paraId="56BA32A4"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(στ) μέριμνα για την ενσωμάτωση στη μελέτη του Έργου, στα έγγραφα προκήρυξης των προσφορών και στους όρους των συμβολαίων ανάθεσης της εκτέλεσης του Έργου, σχεδίων, τεχνικών προδιαγραφών, κριτηρίων επιλογής των υλικών κατασκευής, μεθόδων εργασίας, εργολάβων και υπεργολάβων και άλλων απαιτήσεων για την αντιμετώπιση των κινδύνων που είναι προβλεπτοί στο στάδιο της μελέτης και προετοιμασίας του Έργου, σύμφωνα με τις αρχές πρόληψης και με βάση τα αποτελέσματα της γραπτής εκτίμησης των κινδύνων, και</w:t>
      </w:r>
    </w:p>
    <w:p w14:paraId="40358F2D"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(ζ) καταρτισμό ή/και αναπροσαρμογή του Φάκελου Ασφάλειας και Υγείας (ΦΑΥ) και συνεργασία με τον Συντονιστή Ασφάλειας και Υγείας Εκτέλεσης, όπου αυτό απαιτείται και μέριμνα για τη συνεργασία του Πελάτη, των Σύμβουλων Μελετητών και άλλων ανάδοχων του Έργου και τη διάθεση των απαιτούμενων πληροφοριών, τη διαβίβαση του ΦΑΥ στον Συντονιστή Ασφάλειας και Υγείας Εκτέλεσης και την προώθηση του ΦΑΥ στον Πελάτη μετά την ολοκλήρωση εκτέλεσης των εργασιών σε συνεργασία με τον Συντονιστή Ασφάλειας και Υγείας Εκτέλεσης.</w:t>
      </w:r>
    </w:p>
    <w:p w14:paraId="61C283C4"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7E45EEE9"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2.</w:t>
      </w:r>
      <w:r w:rsidRPr="00A53816">
        <w:rPr>
          <w:rFonts w:ascii="Arial" w:eastAsia="Times New Roman" w:hAnsi="Arial" w:cs="Arial"/>
          <w:b/>
          <w:bCs/>
          <w:kern w:val="0"/>
          <w:sz w:val="24"/>
          <w:szCs w:val="24"/>
          <w14:ligatures w14:val="none"/>
        </w:rPr>
        <w:tab/>
        <w:t>ΥΠΗΡΕΣΙΕΣ ΕΚΔΟΣΗΣ ΠΙΣΤΟΠΟΙΗΤΙΚΟΥ ΕΝΕΡΓΕΙΑΚΗΣ ΑΠΟΔΟΣΗΣ:</w:t>
      </w:r>
    </w:p>
    <w:p w14:paraId="5BEB526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Συλλογή των απαραίτητων πληροφοριών και δεδομένων, ετοιμασία σχετικών υπολογισμών και έκδοση Πιστοποιητικού Ενεργειακής Απόδοσης το οποίο ικανοποιεί τις ελάχιστες απαιτήσεις ενεργειακής απόδοσης, καθώς και καταγραφή συστάσεων, σύμφωνα με τις πρόνοιες της περί Ρύθμισης της Ενεργειακής Απόδοσης των Κτιρίων νομοθεσίας και των περί Οδών και Οικοδομών (Ενεργειακή Απόδοση των Κτιρίων) Κανονισμών.</w:t>
      </w:r>
    </w:p>
    <w:p w14:paraId="6DC46F9C"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23FAB719"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3.</w:t>
      </w:r>
      <w:r w:rsidRPr="00A53816">
        <w:rPr>
          <w:rFonts w:ascii="Arial" w:eastAsia="Times New Roman" w:hAnsi="Arial" w:cs="Arial"/>
          <w:b/>
          <w:bCs/>
          <w:kern w:val="0"/>
          <w:sz w:val="24"/>
          <w:szCs w:val="24"/>
          <w14:ligatures w14:val="none"/>
        </w:rPr>
        <w:tab/>
        <w:t>ΥΠΗΡΕΣΙΕΣ ΠΟΥ ΑΦΟΡΟΥΝ ΜΕΛΕΤΗ ΥΠΟΔΟΜΗΣ ΕΣΩΤΕΡΙΚΗΣ ΚΑΛΩΔΙΩΣΗΣ:</w:t>
      </w:r>
    </w:p>
    <w:p w14:paraId="644F04A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που αφορούν μελέτη υποδομής εσωτερικής καλωδίωσης σύμφωνα με το περί Υποδομής Εσωτερικής Καλωδίωσης Οικοδομών (ΥΕΚΟ) Διάταγμα του 2015 του περί Ρυθμίσεως Ηλεκτρονικών Επικοινωνιών και Ταχυδρομικών Υπηρεσιών Νόμου. Ενδεικτικά αναφέρονται τα καθήκοντα του μελετητή που εκπηγάζουν από το προαναφερόμενο διάταγμα και αφορούν (α) υπόδειξη εγκατάστασης υπόγειας παροχής (β) υποβολή σχεδίων για έλεγχο μελέτης η οποία θα έχει το κατάλληλο περιεχόμενο και θα συμμορφώνεται με τις τεχνικές προδιαγραφές του διατάγματος (γ) έλεγχο της εγκατάστασης ΥΕΚΟ.</w:t>
      </w:r>
    </w:p>
    <w:p w14:paraId="4671B0CA"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p>
    <w:p w14:paraId="12980B7B"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4.</w:t>
      </w:r>
      <w:r w:rsidRPr="00A53816">
        <w:rPr>
          <w:rFonts w:ascii="Arial" w:eastAsia="Times New Roman" w:hAnsi="Arial" w:cs="Arial"/>
          <w:b/>
          <w:bCs/>
          <w:kern w:val="0"/>
          <w:sz w:val="24"/>
          <w:szCs w:val="24"/>
          <w14:ligatures w14:val="none"/>
        </w:rPr>
        <w:tab/>
        <w:t>ΥΠΗΡΕΣΙΕΣ ΚΤΗΜΑΤΙΚΗΣ ΧΩΡΟΜΕΤΡΙΑΣ:</w:t>
      </w:r>
    </w:p>
    <w:p w14:paraId="6DFD15D8"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του περί Χωρομετρίας Νόμου του 2005 (Ν.67(Ι)/2005) ως έχει τροποποιηθεί, ήτοι τη διαδικασία καθορισμού και αποτύπωσης των ορίων ακίνητης ιδιοκτησίας με μετρήσεις ή παρατηρήσεις, περιλαμβανομένων μετρήσεων με χρήση ηλεκτρονικών οργάνων ή με φωτογραμμετρία ή με δορυφορικές παρατηρήσεις, και περιλαμβάνει εργασία σχετική με:</w:t>
      </w:r>
    </w:p>
    <w:p w14:paraId="213BE719"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(α) προσδιορισμό και σήμανση νέων ορίων ιδιοκτησίας,</w:t>
      </w:r>
    </w:p>
    <w:p w14:paraId="121D65A7"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 xml:space="preserve">(β) επαναπροσδιορισμό και </w:t>
      </w:r>
      <w:proofErr w:type="spellStart"/>
      <w:r w:rsidRPr="00A53816">
        <w:rPr>
          <w:rFonts w:ascii="Arial" w:eastAsia="Calibri" w:hAnsi="Arial" w:cs="Arial"/>
          <w:kern w:val="0"/>
          <w:sz w:val="24"/>
          <w:szCs w:val="24"/>
          <w14:ligatures w14:val="none"/>
        </w:rPr>
        <w:t>επανασήμανση</w:t>
      </w:r>
      <w:proofErr w:type="spellEnd"/>
      <w:r w:rsidRPr="00A53816">
        <w:rPr>
          <w:rFonts w:ascii="Arial" w:eastAsia="Calibri" w:hAnsi="Arial" w:cs="Arial"/>
          <w:kern w:val="0"/>
          <w:sz w:val="24"/>
          <w:szCs w:val="24"/>
          <w14:ligatures w14:val="none"/>
        </w:rPr>
        <w:t xml:space="preserve"> παλιών ορίων ιδιοκτησίας,</w:t>
      </w:r>
    </w:p>
    <w:p w14:paraId="0CD17AA8"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(γ) σχεδιασμό, μελέτη, οριοθέτηση και σήμανση ακίνητης ιδιοκτησίας για σκοπούς διαίρεσης ή ενοποίησης τεμαχίων,</w:t>
      </w:r>
    </w:p>
    <w:p w14:paraId="5B5B4157"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 xml:space="preserve">(δ) </w:t>
      </w:r>
      <w:proofErr w:type="spellStart"/>
      <w:r w:rsidRPr="00A53816">
        <w:rPr>
          <w:rFonts w:ascii="Arial" w:eastAsia="Calibri" w:hAnsi="Arial" w:cs="Arial"/>
          <w:kern w:val="0"/>
          <w:sz w:val="24"/>
          <w:szCs w:val="24"/>
          <w14:ligatures w14:val="none"/>
        </w:rPr>
        <w:t>επαναχωρομέτρηση</w:t>
      </w:r>
      <w:proofErr w:type="spellEnd"/>
      <w:r w:rsidRPr="00A53816">
        <w:rPr>
          <w:rFonts w:ascii="Arial" w:eastAsia="Calibri" w:hAnsi="Arial" w:cs="Arial"/>
          <w:kern w:val="0"/>
          <w:sz w:val="24"/>
          <w:szCs w:val="24"/>
          <w14:ligatures w14:val="none"/>
        </w:rPr>
        <w:t xml:space="preserve"> των ορίων τεμαχίου ακίνητης ιδιοκτησίας για τροποποίηση δεδομένων σε πιστοποιητικά τίτλων, προσδιορισμό των θέσεων κατασκευών σε σχέση με όρια, επαναπροσδιορισμό ορίων για σκοπούς ανέγερσης κτιρίων και περίφραξης και άλλους παρόμοιους σκοπούς,</w:t>
      </w:r>
    </w:p>
    <w:p w14:paraId="56E69D4A"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(ε) ακριβείς χωρομετρικές εργασίες για παροχή δεδομένων, με σκοπό τον υπολογισμό συντεταγμένων χωρομετρικών σημείων,</w:t>
      </w:r>
    </w:p>
    <w:p w14:paraId="682D154B"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(στ) επισκόπηση για εντοπισμό τις βέλτιστης θέσης μόνιμων χωρομετρικών σημείων,</w:t>
      </w:r>
    </w:p>
    <w:p w14:paraId="2496D04A"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(ζ) δορυφορικές παρατηρήσεις για προσδιορισμό και βελτίωση των συντεταγμένων χωρομετρικών σημείων ελέγχου,</w:t>
      </w:r>
    </w:p>
    <w:p w14:paraId="48C16BE4"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(η) ετοιμασία όλων των σχεδίων, στοιχείων, υπολογισμών, διορθώσεων και εκθέσεων,</w:t>
      </w:r>
    </w:p>
    <w:p w14:paraId="3F54EED5"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(θ) έρευνα και ανάπτυξη μεθόδων για την καλύτερη αξιοποίηση εξοπλισμού, και</w:t>
      </w:r>
    </w:p>
    <w:p w14:paraId="385B3586" w14:textId="77777777" w:rsidR="00E765C3" w:rsidRPr="00A53816" w:rsidRDefault="00E765C3" w:rsidP="00A53816">
      <w:pPr>
        <w:spacing w:before="120" w:after="120" w:line="240" w:lineRule="auto"/>
        <w:jc w:val="both"/>
        <w:rPr>
          <w:rFonts w:ascii="Arial" w:eastAsia="Calibri" w:hAnsi="Arial" w:cs="Arial"/>
          <w:kern w:val="0"/>
          <w:sz w:val="24"/>
          <w:szCs w:val="24"/>
          <w14:ligatures w14:val="none"/>
        </w:rPr>
      </w:pPr>
      <w:r w:rsidRPr="00A53816">
        <w:rPr>
          <w:rFonts w:ascii="Arial" w:eastAsia="Calibri" w:hAnsi="Arial" w:cs="Arial"/>
          <w:kern w:val="0"/>
          <w:sz w:val="24"/>
          <w:szCs w:val="24"/>
          <w14:ligatures w14:val="none"/>
        </w:rPr>
        <w:t>(ι) παροχή πιστοποιητικών σε όλα τα θέματα της χωρομετρίας.</w:t>
      </w:r>
    </w:p>
    <w:p w14:paraId="1E212ED9"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bookmarkStart w:id="0" w:name="_GoBack"/>
      <w:bookmarkEnd w:id="0"/>
    </w:p>
    <w:p w14:paraId="7A0EF426" w14:textId="77777777" w:rsidR="00E765C3" w:rsidRPr="00A53816" w:rsidRDefault="00E765C3" w:rsidP="00A53816">
      <w:pPr>
        <w:spacing w:before="120" w:after="120" w:line="240" w:lineRule="auto"/>
        <w:jc w:val="both"/>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5.</w:t>
      </w:r>
      <w:r w:rsidRPr="00A53816">
        <w:rPr>
          <w:rFonts w:ascii="Arial" w:eastAsia="Times New Roman" w:hAnsi="Arial" w:cs="Arial"/>
          <w:b/>
          <w:bCs/>
          <w:kern w:val="0"/>
          <w:sz w:val="24"/>
          <w:szCs w:val="24"/>
          <w14:ligatures w14:val="none"/>
        </w:rPr>
        <w:tab/>
        <w:t>ΕΝΔΕΙΚΤΙΚΟΣ ΚΑΤΑΛΟΓΟΣ ΕΠΙΠΡΟΣΘΕΤΩΝ ΥΠΗΡΕΣΙΩΝ, ΠΕΡΑΝ ΤΩΝ ΠΙΟ ΠΑΝΩ:</w:t>
      </w:r>
    </w:p>
    <w:p w14:paraId="2AB95449" w14:textId="77777777" w:rsidR="00E765C3" w:rsidRPr="00A53816" w:rsidRDefault="00E765C3" w:rsidP="00A53816">
      <w:pPr>
        <w:overflowPunct w:val="0"/>
        <w:autoSpaceDE w:val="0"/>
        <w:autoSpaceDN w:val="0"/>
        <w:adjustRightInd w:val="0"/>
        <w:spacing w:before="120" w:after="120" w:line="240" w:lineRule="auto"/>
        <w:jc w:val="both"/>
        <w:textAlignment w:val="baseline"/>
        <w:rPr>
          <w:rFonts w:ascii="Arial" w:eastAsia="Times New Roman" w:hAnsi="Arial" w:cs="Arial"/>
          <w:b/>
          <w:bCs/>
          <w:kern w:val="0"/>
          <w:sz w:val="24"/>
          <w:szCs w:val="24"/>
          <w14:ligatures w14:val="none"/>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827"/>
        <w:gridCol w:w="1559"/>
      </w:tblGrid>
      <w:tr w:rsidR="00E765C3" w:rsidRPr="00A53816" w14:paraId="7C462102" w14:textId="77777777" w:rsidTr="002352F6">
        <w:trPr>
          <w:trHeight w:val="742"/>
          <w:tblHeader/>
          <w:jc w:val="center"/>
        </w:trPr>
        <w:tc>
          <w:tcPr>
            <w:tcW w:w="846" w:type="dxa"/>
          </w:tcPr>
          <w:p w14:paraId="22E33F60" w14:textId="7777777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Α/Α</w:t>
            </w:r>
          </w:p>
        </w:tc>
        <w:tc>
          <w:tcPr>
            <w:tcW w:w="3827" w:type="dxa"/>
          </w:tcPr>
          <w:p w14:paraId="03030AF7" w14:textId="7777777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Επιπρόσθετη Υπηρεσία</w:t>
            </w:r>
          </w:p>
        </w:tc>
        <w:tc>
          <w:tcPr>
            <w:tcW w:w="1559" w:type="dxa"/>
          </w:tcPr>
          <w:p w14:paraId="26C844FA" w14:textId="7777777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Ανάθεση</w:t>
            </w:r>
          </w:p>
          <w:p w14:paraId="6C0AFAD8" w14:textId="77777777" w:rsidR="00E765C3" w:rsidRPr="00A53816" w:rsidRDefault="00E765C3" w:rsidP="00A53816">
            <w:pPr>
              <w:spacing w:before="120" w:after="120" w:line="240" w:lineRule="auto"/>
              <w:jc w:val="center"/>
              <w:rPr>
                <w:rFonts w:ascii="Arial" w:eastAsia="Times New Roman" w:hAnsi="Arial" w:cs="Arial"/>
                <w:b/>
                <w:bCs/>
                <w:kern w:val="0"/>
                <w:sz w:val="24"/>
                <w:szCs w:val="24"/>
                <w14:ligatures w14:val="none"/>
              </w:rPr>
            </w:pPr>
            <w:r w:rsidRPr="00A53816">
              <w:rPr>
                <w:rFonts w:ascii="Arial" w:eastAsia="Times New Roman" w:hAnsi="Arial" w:cs="Arial"/>
                <w:b/>
                <w:bCs/>
                <w:kern w:val="0"/>
                <w:sz w:val="24"/>
                <w:szCs w:val="24"/>
                <w14:ligatures w14:val="none"/>
              </w:rPr>
              <w:t>(Ναι/Όχι)</w:t>
            </w:r>
          </w:p>
        </w:tc>
      </w:tr>
      <w:tr w:rsidR="00E765C3" w:rsidRPr="00A53816" w14:paraId="6A46754B" w14:textId="77777777" w:rsidTr="002352F6">
        <w:trPr>
          <w:trHeight w:val="483"/>
          <w:jc w:val="center"/>
        </w:trPr>
        <w:tc>
          <w:tcPr>
            <w:tcW w:w="846" w:type="dxa"/>
          </w:tcPr>
          <w:p w14:paraId="296D4356" w14:textId="77777777" w:rsidR="00E765C3" w:rsidRPr="00A53816" w:rsidRDefault="00E765C3" w:rsidP="00A53816">
            <w:pPr>
              <w:spacing w:before="120" w:after="120" w:line="240" w:lineRule="auto"/>
              <w:jc w:val="center"/>
              <w:rPr>
                <w:rFonts w:ascii="Arial" w:eastAsia="Times New Roman" w:hAnsi="Arial" w:cs="Arial"/>
                <w:kern w:val="0"/>
                <w:sz w:val="24"/>
                <w:szCs w:val="24"/>
                <w:lang w:val="en-GB"/>
                <w14:ligatures w14:val="none"/>
              </w:rPr>
            </w:pPr>
            <w:r w:rsidRPr="00A53816">
              <w:rPr>
                <w:rFonts w:ascii="Arial" w:eastAsia="Times New Roman" w:hAnsi="Arial" w:cs="Arial"/>
                <w:kern w:val="0"/>
                <w:sz w:val="24"/>
                <w:szCs w:val="24"/>
                <w14:ligatures w14:val="none"/>
              </w:rPr>
              <w:t>1</w:t>
            </w:r>
          </w:p>
        </w:tc>
        <w:tc>
          <w:tcPr>
            <w:tcW w:w="3827" w:type="dxa"/>
          </w:tcPr>
          <w:p w14:paraId="5FBD0C9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Διεύθυνση Έργου</w:t>
            </w:r>
          </w:p>
        </w:tc>
        <w:tc>
          <w:tcPr>
            <w:tcW w:w="1559" w:type="dxa"/>
          </w:tcPr>
          <w:p w14:paraId="7298C83B"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FB54F0E" w14:textId="77777777" w:rsidTr="002352F6">
        <w:trPr>
          <w:jc w:val="center"/>
        </w:trPr>
        <w:tc>
          <w:tcPr>
            <w:tcW w:w="846" w:type="dxa"/>
          </w:tcPr>
          <w:p w14:paraId="2C0EB3CF"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w:t>
            </w:r>
          </w:p>
        </w:tc>
        <w:tc>
          <w:tcPr>
            <w:tcW w:w="3827" w:type="dxa"/>
          </w:tcPr>
          <w:p w14:paraId="4B14E5D0"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εναλλακτικών προτάσεων και σχεδιασμών που υποβάλλονται από τον Εργολάβο</w:t>
            </w:r>
          </w:p>
        </w:tc>
        <w:tc>
          <w:tcPr>
            <w:tcW w:w="1559" w:type="dxa"/>
          </w:tcPr>
          <w:p w14:paraId="7BC13FB0"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0C51FF3E" w14:textId="77777777" w:rsidTr="002352F6">
        <w:trPr>
          <w:trHeight w:val="728"/>
          <w:jc w:val="center"/>
        </w:trPr>
        <w:tc>
          <w:tcPr>
            <w:tcW w:w="846" w:type="dxa"/>
          </w:tcPr>
          <w:p w14:paraId="29A69957"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3</w:t>
            </w:r>
          </w:p>
        </w:tc>
        <w:tc>
          <w:tcPr>
            <w:tcW w:w="3827" w:type="dxa"/>
          </w:tcPr>
          <w:p w14:paraId="77555C7E"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κτιριολογικού προγράμματος</w:t>
            </w:r>
          </w:p>
        </w:tc>
        <w:tc>
          <w:tcPr>
            <w:tcW w:w="1559" w:type="dxa"/>
          </w:tcPr>
          <w:p w14:paraId="20CA4F5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1A74922" w14:textId="77777777" w:rsidTr="002352F6">
        <w:trPr>
          <w:trHeight w:val="1247"/>
          <w:jc w:val="center"/>
        </w:trPr>
        <w:tc>
          <w:tcPr>
            <w:tcW w:w="846" w:type="dxa"/>
          </w:tcPr>
          <w:p w14:paraId="40B9AA11"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4</w:t>
            </w:r>
          </w:p>
        </w:tc>
        <w:tc>
          <w:tcPr>
            <w:tcW w:w="3827" w:type="dxa"/>
          </w:tcPr>
          <w:p w14:paraId="2DBE1F0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Λεπτομερής επιθεώρηση και ετοιμασία έκθεσης σε σχέση με ιστορικά κτίρια ή/και αρχαία μνημεία</w:t>
            </w:r>
          </w:p>
        </w:tc>
        <w:tc>
          <w:tcPr>
            <w:tcW w:w="1559" w:type="dxa"/>
          </w:tcPr>
          <w:p w14:paraId="71B902A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F8E6E4D" w14:textId="77777777" w:rsidTr="002352F6">
        <w:trPr>
          <w:jc w:val="center"/>
        </w:trPr>
        <w:tc>
          <w:tcPr>
            <w:tcW w:w="846" w:type="dxa"/>
          </w:tcPr>
          <w:p w14:paraId="69AD8B6B"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5</w:t>
            </w:r>
          </w:p>
        </w:tc>
        <w:tc>
          <w:tcPr>
            <w:tcW w:w="3827" w:type="dxa"/>
          </w:tcPr>
          <w:p w14:paraId="41CA818E"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Τοπογραφικές εργασίες σε σχέση με το Εργοτάξιο ή με άλλα υφιστάμενα στο Εργοτάξιο κτίρια ή κατασκευές</w:t>
            </w:r>
          </w:p>
        </w:tc>
        <w:tc>
          <w:tcPr>
            <w:tcW w:w="1559" w:type="dxa"/>
          </w:tcPr>
          <w:p w14:paraId="10D8FDD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1741DE8F" w14:textId="77777777" w:rsidTr="002352F6">
        <w:trPr>
          <w:trHeight w:val="876"/>
          <w:jc w:val="center"/>
        </w:trPr>
        <w:tc>
          <w:tcPr>
            <w:tcW w:w="846" w:type="dxa"/>
          </w:tcPr>
          <w:p w14:paraId="462A7A55"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6</w:t>
            </w:r>
          </w:p>
        </w:tc>
        <w:tc>
          <w:tcPr>
            <w:tcW w:w="3827" w:type="dxa"/>
          </w:tcPr>
          <w:p w14:paraId="66A3DA2E"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Παράδοση στον Πελάτη των σχεδίων σε ηλεκτρονική μορφή (CAD)</w:t>
            </w:r>
          </w:p>
        </w:tc>
        <w:tc>
          <w:tcPr>
            <w:tcW w:w="1559" w:type="dxa"/>
          </w:tcPr>
          <w:p w14:paraId="36F6059B"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20C8A440" w14:textId="77777777" w:rsidTr="002352F6">
        <w:trPr>
          <w:jc w:val="center"/>
        </w:trPr>
        <w:tc>
          <w:tcPr>
            <w:tcW w:w="846" w:type="dxa"/>
          </w:tcPr>
          <w:p w14:paraId="5503BFDB"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7</w:t>
            </w:r>
          </w:p>
        </w:tc>
        <w:tc>
          <w:tcPr>
            <w:tcW w:w="3827" w:type="dxa"/>
          </w:tcPr>
          <w:p w14:paraId="0BE41F5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σε ότι αφορά τον περί Χωρομετρίας Νόμο</w:t>
            </w:r>
          </w:p>
        </w:tc>
        <w:tc>
          <w:tcPr>
            <w:tcW w:w="1559" w:type="dxa"/>
          </w:tcPr>
          <w:p w14:paraId="4992D380"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0C1AF31E" w14:textId="77777777" w:rsidTr="002352F6">
        <w:trPr>
          <w:jc w:val="center"/>
        </w:trPr>
        <w:tc>
          <w:tcPr>
            <w:tcW w:w="846" w:type="dxa"/>
          </w:tcPr>
          <w:p w14:paraId="4C52016B"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8</w:t>
            </w:r>
          </w:p>
        </w:tc>
        <w:tc>
          <w:tcPr>
            <w:tcW w:w="3827" w:type="dxa"/>
          </w:tcPr>
          <w:p w14:paraId="010D3B5E"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επιμέτρησης ποσοτήτων, άλλες από αυτές για την ετοιμασία ή/και τιμολόγηση των Καταλόγων Ποσοτήτων</w:t>
            </w:r>
          </w:p>
        </w:tc>
        <w:tc>
          <w:tcPr>
            <w:tcW w:w="1559" w:type="dxa"/>
          </w:tcPr>
          <w:p w14:paraId="73AB4249"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47F132FE" w14:textId="77777777" w:rsidTr="002352F6">
        <w:trPr>
          <w:trHeight w:val="1112"/>
          <w:jc w:val="center"/>
        </w:trPr>
        <w:tc>
          <w:tcPr>
            <w:tcW w:w="846" w:type="dxa"/>
          </w:tcPr>
          <w:p w14:paraId="00ED8A03"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9</w:t>
            </w:r>
          </w:p>
        </w:tc>
        <w:tc>
          <w:tcPr>
            <w:tcW w:w="3827" w:type="dxa"/>
          </w:tcPr>
          <w:p w14:paraId="33D44CD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για τη φύση και την αντοχή υφιστάμενων κατασκευών και ανεξάρτητος έλεγχος φέροντος οργανισμού ή άλλης μελέτης</w:t>
            </w:r>
          </w:p>
        </w:tc>
        <w:tc>
          <w:tcPr>
            <w:tcW w:w="1559" w:type="dxa"/>
          </w:tcPr>
          <w:p w14:paraId="72948CF9"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188F0274" w14:textId="77777777" w:rsidTr="002352F6">
        <w:trPr>
          <w:jc w:val="center"/>
        </w:trPr>
        <w:tc>
          <w:tcPr>
            <w:tcW w:w="846" w:type="dxa"/>
          </w:tcPr>
          <w:p w14:paraId="0B3E062E"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10</w:t>
            </w:r>
          </w:p>
        </w:tc>
        <w:tc>
          <w:tcPr>
            <w:tcW w:w="3827" w:type="dxa"/>
          </w:tcPr>
          <w:p w14:paraId="657FC64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Εκτέλεση ειδικών ελέγχων ή δοκιμών (π.χ. εδαφολογικές και γεωτεχνικές μελέτες)</w:t>
            </w:r>
          </w:p>
        </w:tc>
        <w:tc>
          <w:tcPr>
            <w:tcW w:w="1559" w:type="dxa"/>
          </w:tcPr>
          <w:p w14:paraId="71E5D0FA"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1EF1C37F" w14:textId="77777777" w:rsidTr="002352F6">
        <w:trPr>
          <w:trHeight w:val="1231"/>
          <w:jc w:val="center"/>
        </w:trPr>
        <w:tc>
          <w:tcPr>
            <w:tcW w:w="846" w:type="dxa"/>
          </w:tcPr>
          <w:p w14:paraId="415DEAE4"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11</w:t>
            </w:r>
          </w:p>
        </w:tc>
        <w:tc>
          <w:tcPr>
            <w:tcW w:w="3827" w:type="dxa"/>
          </w:tcPr>
          <w:p w14:paraId="4B0902FF"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Εκτέλεση επισκέψεων στο Εργοτάξιο, επιπρόσθετων αυτών που αναφέρονται στη Συμφωνία</w:t>
            </w:r>
          </w:p>
        </w:tc>
        <w:tc>
          <w:tcPr>
            <w:tcW w:w="1559" w:type="dxa"/>
          </w:tcPr>
          <w:p w14:paraId="33C4C62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00FDD775" w14:textId="77777777" w:rsidTr="002352F6">
        <w:trPr>
          <w:trHeight w:val="868"/>
          <w:jc w:val="center"/>
        </w:trPr>
        <w:tc>
          <w:tcPr>
            <w:tcW w:w="846" w:type="dxa"/>
          </w:tcPr>
          <w:p w14:paraId="3BE59B01"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12</w:t>
            </w:r>
          </w:p>
        </w:tc>
        <w:tc>
          <w:tcPr>
            <w:tcW w:w="3827" w:type="dxa"/>
          </w:tcPr>
          <w:p w14:paraId="72785438"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Επισκέψεις στο εξωτερικό για σκοπούς του Έργου</w:t>
            </w:r>
          </w:p>
        </w:tc>
        <w:tc>
          <w:tcPr>
            <w:tcW w:w="1559" w:type="dxa"/>
          </w:tcPr>
          <w:p w14:paraId="0D43E6E7"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EB96230" w14:textId="77777777" w:rsidTr="002352F6">
        <w:trPr>
          <w:jc w:val="center"/>
        </w:trPr>
        <w:tc>
          <w:tcPr>
            <w:tcW w:w="846" w:type="dxa"/>
          </w:tcPr>
          <w:p w14:paraId="253F4513"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13</w:t>
            </w:r>
          </w:p>
        </w:tc>
        <w:tc>
          <w:tcPr>
            <w:tcW w:w="3827" w:type="dxa"/>
          </w:tcPr>
          <w:p w14:paraId="0749ABC5"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Εκπόνηση μελετών και ετοιμασία σχεδίων για ειδικές κατασκευές και ειδικές θεμελιώσεις</w:t>
            </w:r>
          </w:p>
        </w:tc>
        <w:tc>
          <w:tcPr>
            <w:tcW w:w="1559" w:type="dxa"/>
          </w:tcPr>
          <w:p w14:paraId="304F5695"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14BA776" w14:textId="77777777" w:rsidTr="002352F6">
        <w:trPr>
          <w:trHeight w:val="866"/>
          <w:jc w:val="center"/>
        </w:trPr>
        <w:tc>
          <w:tcPr>
            <w:tcW w:w="846" w:type="dxa"/>
          </w:tcPr>
          <w:p w14:paraId="58F8BBA4"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14</w:t>
            </w:r>
          </w:p>
        </w:tc>
        <w:tc>
          <w:tcPr>
            <w:tcW w:w="3827" w:type="dxa"/>
          </w:tcPr>
          <w:p w14:paraId="59436FE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Εκτέλεση γεωτεχνικής έρευνας υπεδάφους</w:t>
            </w:r>
          </w:p>
        </w:tc>
        <w:tc>
          <w:tcPr>
            <w:tcW w:w="1559" w:type="dxa"/>
          </w:tcPr>
          <w:p w14:paraId="0B28A4E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72826DA" w14:textId="77777777" w:rsidTr="002352F6">
        <w:trPr>
          <w:jc w:val="center"/>
        </w:trPr>
        <w:tc>
          <w:tcPr>
            <w:tcW w:w="846" w:type="dxa"/>
          </w:tcPr>
          <w:p w14:paraId="3E641669"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15</w:t>
            </w:r>
          </w:p>
        </w:tc>
        <w:tc>
          <w:tcPr>
            <w:tcW w:w="3827" w:type="dxa"/>
          </w:tcPr>
          <w:p w14:paraId="20BC8AFF"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Διαπραγμάτευση τιμών με Εργολάβους, εφόσον δεν ακολουθηθεί η διαδικασία της προσφοροδότησης και εφόσον περιλαμβάνει ανάλυση τιμών μονάδας</w:t>
            </w:r>
          </w:p>
        </w:tc>
        <w:tc>
          <w:tcPr>
            <w:tcW w:w="1559" w:type="dxa"/>
          </w:tcPr>
          <w:p w14:paraId="7C2D0BB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19F87987" w14:textId="77777777" w:rsidTr="002352F6">
        <w:trPr>
          <w:jc w:val="center"/>
        </w:trPr>
        <w:tc>
          <w:tcPr>
            <w:tcW w:w="846" w:type="dxa"/>
          </w:tcPr>
          <w:p w14:paraId="0A676745"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16</w:t>
            </w:r>
          </w:p>
        </w:tc>
        <w:tc>
          <w:tcPr>
            <w:tcW w:w="3827" w:type="dxa"/>
          </w:tcPr>
          <w:p w14:paraId="3BF16F0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προκαταρκτικών εισηγήσεων για την οικονομική βιωσιμότητα του Έργου και διεξαγωγή μελέτης βιωσιμότητας</w:t>
            </w:r>
          </w:p>
        </w:tc>
        <w:tc>
          <w:tcPr>
            <w:tcW w:w="1559" w:type="dxa"/>
          </w:tcPr>
          <w:p w14:paraId="383D126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7122575" w14:textId="77777777" w:rsidTr="002352F6">
        <w:trPr>
          <w:trHeight w:val="1545"/>
          <w:jc w:val="center"/>
        </w:trPr>
        <w:tc>
          <w:tcPr>
            <w:tcW w:w="846" w:type="dxa"/>
          </w:tcPr>
          <w:p w14:paraId="6C5ADDAC"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17</w:t>
            </w:r>
          </w:p>
        </w:tc>
        <w:tc>
          <w:tcPr>
            <w:tcW w:w="3827" w:type="dxa"/>
          </w:tcPr>
          <w:p w14:paraId="74F70113"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που προκύπτουν μετά από απόφαση του Πελάτη σε σχέση με διερεύνηση/λήψη νομικών μέτρων</w:t>
            </w:r>
          </w:p>
        </w:tc>
        <w:tc>
          <w:tcPr>
            <w:tcW w:w="1559" w:type="dxa"/>
          </w:tcPr>
          <w:p w14:paraId="42F11DD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00F509B0" w14:textId="77777777" w:rsidTr="002352F6">
        <w:trPr>
          <w:trHeight w:val="1270"/>
          <w:jc w:val="center"/>
        </w:trPr>
        <w:tc>
          <w:tcPr>
            <w:tcW w:w="846" w:type="dxa"/>
          </w:tcPr>
          <w:p w14:paraId="4E33D25E"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18</w:t>
            </w:r>
          </w:p>
        </w:tc>
        <w:tc>
          <w:tcPr>
            <w:tcW w:w="3827" w:type="dxa"/>
          </w:tcPr>
          <w:p w14:paraId="351A4A53"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για την ανάγκη διεξαγωγής ερευνών για μόλυνση στο Εργοτάξιο και διεξαγωγή τέτοιων ερευνών</w:t>
            </w:r>
          </w:p>
        </w:tc>
        <w:tc>
          <w:tcPr>
            <w:tcW w:w="1559" w:type="dxa"/>
          </w:tcPr>
          <w:p w14:paraId="4CA21463"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854AFD7" w14:textId="77777777" w:rsidTr="002352F6">
        <w:trPr>
          <w:jc w:val="center"/>
        </w:trPr>
        <w:tc>
          <w:tcPr>
            <w:tcW w:w="846" w:type="dxa"/>
          </w:tcPr>
          <w:p w14:paraId="538151BE"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19</w:t>
            </w:r>
          </w:p>
        </w:tc>
        <w:tc>
          <w:tcPr>
            <w:tcW w:w="3827" w:type="dxa"/>
          </w:tcPr>
          <w:p w14:paraId="2329D7B1"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για τη λήψη μέτρων στο Εργοτάξιο, σύμφωνα με τα αποτελέσματα των ερευνών για μόλυνση του Εργοταξίου</w:t>
            </w:r>
          </w:p>
        </w:tc>
        <w:tc>
          <w:tcPr>
            <w:tcW w:w="1559" w:type="dxa"/>
          </w:tcPr>
          <w:p w14:paraId="1744754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798002B4" w14:textId="77777777" w:rsidTr="002352F6">
        <w:trPr>
          <w:trHeight w:val="1002"/>
          <w:jc w:val="center"/>
        </w:trPr>
        <w:tc>
          <w:tcPr>
            <w:tcW w:w="846" w:type="dxa"/>
          </w:tcPr>
          <w:p w14:paraId="23EA8CAB"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20</w:t>
            </w:r>
          </w:p>
        </w:tc>
        <w:tc>
          <w:tcPr>
            <w:tcW w:w="3827" w:type="dxa"/>
          </w:tcPr>
          <w:p w14:paraId="7823537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Υπηρεσίες σε σχέση με επιλογή και αξιολόγηση Εργοταξίων ή/και κτιρίων</w:t>
            </w:r>
          </w:p>
        </w:tc>
        <w:tc>
          <w:tcPr>
            <w:tcW w:w="1559" w:type="dxa"/>
          </w:tcPr>
          <w:p w14:paraId="7E46B44E"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87319A2" w14:textId="77777777" w:rsidTr="002352F6">
        <w:trPr>
          <w:trHeight w:val="744"/>
          <w:jc w:val="center"/>
        </w:trPr>
        <w:tc>
          <w:tcPr>
            <w:tcW w:w="846" w:type="dxa"/>
          </w:tcPr>
          <w:p w14:paraId="3EF4A2A9"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21</w:t>
            </w:r>
          </w:p>
        </w:tc>
        <w:tc>
          <w:tcPr>
            <w:tcW w:w="3827" w:type="dxa"/>
          </w:tcPr>
          <w:p w14:paraId="4A10FD31"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Αποτύπωση κτιρίων ή/και άλλων κατασκευών</w:t>
            </w:r>
          </w:p>
        </w:tc>
        <w:tc>
          <w:tcPr>
            <w:tcW w:w="1559" w:type="dxa"/>
          </w:tcPr>
          <w:p w14:paraId="08CE2BCD"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2ACE868" w14:textId="77777777" w:rsidTr="002352F6">
        <w:trPr>
          <w:jc w:val="center"/>
        </w:trPr>
        <w:tc>
          <w:tcPr>
            <w:tcW w:w="846" w:type="dxa"/>
          </w:tcPr>
          <w:p w14:paraId="22AB449A"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22</w:t>
            </w:r>
          </w:p>
        </w:tc>
        <w:tc>
          <w:tcPr>
            <w:tcW w:w="3827" w:type="dxa"/>
          </w:tcPr>
          <w:p w14:paraId="1F739F3D"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σε σχέση με κοστολόγηση, αγορά, πώληση ή ενοικίαση γης και απόκτηση δικαιώματος πρόσβασης σε ιδιοκτησία τρίτου</w:t>
            </w:r>
          </w:p>
        </w:tc>
        <w:tc>
          <w:tcPr>
            <w:tcW w:w="1559" w:type="dxa"/>
          </w:tcPr>
          <w:p w14:paraId="31B0B217"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123C9FA0" w14:textId="77777777" w:rsidTr="002352F6">
        <w:trPr>
          <w:jc w:val="center"/>
        </w:trPr>
        <w:tc>
          <w:tcPr>
            <w:tcW w:w="846" w:type="dxa"/>
          </w:tcPr>
          <w:p w14:paraId="1E5CC5A2"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23</w:t>
            </w:r>
          </w:p>
        </w:tc>
        <w:tc>
          <w:tcPr>
            <w:tcW w:w="3827" w:type="dxa"/>
          </w:tcPr>
          <w:p w14:paraId="6816A83F"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Μελέτη για την κατασκευή σε εργαστήριο ειδικών κατασκευών</w:t>
            </w:r>
          </w:p>
        </w:tc>
        <w:tc>
          <w:tcPr>
            <w:tcW w:w="1559" w:type="dxa"/>
          </w:tcPr>
          <w:p w14:paraId="4841754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0F289F13" w14:textId="77777777" w:rsidTr="002352F6">
        <w:trPr>
          <w:jc w:val="center"/>
        </w:trPr>
        <w:tc>
          <w:tcPr>
            <w:tcW w:w="846" w:type="dxa"/>
          </w:tcPr>
          <w:p w14:paraId="3AC48282"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24</w:t>
            </w:r>
          </w:p>
        </w:tc>
        <w:tc>
          <w:tcPr>
            <w:tcW w:w="3827" w:type="dxa"/>
          </w:tcPr>
          <w:p w14:paraId="1FCF96B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Καταλόγων Ποσοτήτων ή/και τιμολόγηση των Καταλόγων Ποσοτήτων</w:t>
            </w:r>
          </w:p>
        </w:tc>
        <w:tc>
          <w:tcPr>
            <w:tcW w:w="1559" w:type="dxa"/>
          </w:tcPr>
          <w:p w14:paraId="79D583A7"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58BBB0DD" w14:textId="77777777" w:rsidTr="002352F6">
        <w:trPr>
          <w:jc w:val="center"/>
        </w:trPr>
        <w:tc>
          <w:tcPr>
            <w:tcW w:w="846" w:type="dxa"/>
          </w:tcPr>
          <w:p w14:paraId="246B43B1"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25</w:t>
            </w:r>
          </w:p>
        </w:tc>
        <w:tc>
          <w:tcPr>
            <w:tcW w:w="3827" w:type="dxa"/>
          </w:tcPr>
          <w:p w14:paraId="4210A21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Εκπόνηση μελετών και ετοιμασία σχεδίων εσωτερικού χώρου και επίπλωσης</w:t>
            </w:r>
          </w:p>
        </w:tc>
        <w:tc>
          <w:tcPr>
            <w:tcW w:w="1559" w:type="dxa"/>
          </w:tcPr>
          <w:p w14:paraId="1326F618"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702F3F5B" w14:textId="77777777" w:rsidTr="002352F6">
        <w:trPr>
          <w:jc w:val="center"/>
        </w:trPr>
        <w:tc>
          <w:tcPr>
            <w:tcW w:w="846" w:type="dxa"/>
          </w:tcPr>
          <w:p w14:paraId="337CE654"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26</w:t>
            </w:r>
          </w:p>
        </w:tc>
        <w:tc>
          <w:tcPr>
            <w:tcW w:w="3827" w:type="dxa"/>
          </w:tcPr>
          <w:p w14:paraId="599CE866"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Εκπόνηση μελετών και ετοιμασία σχεδίων φωτισμού</w:t>
            </w:r>
          </w:p>
        </w:tc>
        <w:tc>
          <w:tcPr>
            <w:tcW w:w="1559" w:type="dxa"/>
          </w:tcPr>
          <w:p w14:paraId="738C809F"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39F4BC5" w14:textId="77777777" w:rsidTr="002352F6">
        <w:trPr>
          <w:jc w:val="center"/>
        </w:trPr>
        <w:tc>
          <w:tcPr>
            <w:tcW w:w="846" w:type="dxa"/>
          </w:tcPr>
          <w:p w14:paraId="5F9E7FF7"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27</w:t>
            </w:r>
          </w:p>
        </w:tc>
        <w:tc>
          <w:tcPr>
            <w:tcW w:w="3827" w:type="dxa"/>
          </w:tcPr>
          <w:p w14:paraId="5EA014F3"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 xml:space="preserve">Εκπόνηση μελετών και ετοιμασία σχεδίων </w:t>
            </w:r>
            <w:proofErr w:type="spellStart"/>
            <w:r w:rsidRPr="00A53816">
              <w:rPr>
                <w:rFonts w:ascii="Arial" w:eastAsia="Times New Roman" w:hAnsi="Arial" w:cs="Arial"/>
                <w:kern w:val="0"/>
                <w:sz w:val="24"/>
                <w:szCs w:val="24"/>
                <w14:ligatures w14:val="none"/>
              </w:rPr>
              <w:t>τοπιοτέχνησης</w:t>
            </w:r>
            <w:proofErr w:type="spellEnd"/>
          </w:p>
        </w:tc>
        <w:tc>
          <w:tcPr>
            <w:tcW w:w="1559" w:type="dxa"/>
          </w:tcPr>
          <w:p w14:paraId="3E508F89"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53CFEBFB" w14:textId="77777777" w:rsidTr="002352F6">
        <w:trPr>
          <w:trHeight w:val="547"/>
          <w:jc w:val="center"/>
        </w:trPr>
        <w:tc>
          <w:tcPr>
            <w:tcW w:w="846" w:type="dxa"/>
          </w:tcPr>
          <w:p w14:paraId="012A859C"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28</w:t>
            </w:r>
          </w:p>
        </w:tc>
        <w:tc>
          <w:tcPr>
            <w:tcW w:w="3827" w:type="dxa"/>
          </w:tcPr>
          <w:p w14:paraId="5754584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Εκπόνηση ακουστικής μελέτης</w:t>
            </w:r>
          </w:p>
        </w:tc>
        <w:tc>
          <w:tcPr>
            <w:tcW w:w="1559" w:type="dxa"/>
          </w:tcPr>
          <w:p w14:paraId="59CACAB8"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5E2D65D8" w14:textId="77777777" w:rsidTr="002352F6">
        <w:trPr>
          <w:jc w:val="center"/>
        </w:trPr>
        <w:tc>
          <w:tcPr>
            <w:tcW w:w="846" w:type="dxa"/>
          </w:tcPr>
          <w:p w14:paraId="6A9CCEAD"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29</w:t>
            </w:r>
          </w:p>
        </w:tc>
        <w:tc>
          <w:tcPr>
            <w:tcW w:w="3827" w:type="dxa"/>
          </w:tcPr>
          <w:p w14:paraId="1CB1C287"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σχεδίων “ως έχει κατασκευαστεί” του Έργου, πέραν των όσων απαιτούνται για την έκδοση οποιασδήποτε άδειας ή πιστοποιητικού από την αρμόδια αρχή</w:t>
            </w:r>
          </w:p>
        </w:tc>
        <w:tc>
          <w:tcPr>
            <w:tcW w:w="1559" w:type="dxa"/>
          </w:tcPr>
          <w:p w14:paraId="6A807C4C"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3BD9636F" w14:textId="77777777" w:rsidTr="002352F6">
        <w:trPr>
          <w:jc w:val="center"/>
        </w:trPr>
        <w:tc>
          <w:tcPr>
            <w:tcW w:w="846" w:type="dxa"/>
          </w:tcPr>
          <w:p w14:paraId="0EA90170"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30</w:t>
            </w:r>
          </w:p>
        </w:tc>
        <w:tc>
          <w:tcPr>
            <w:tcW w:w="3827" w:type="dxa"/>
          </w:tcPr>
          <w:p w14:paraId="04A8E3BB"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προπλασμάτων ή/και λήψη επιπρόσθετων φωτογραφιών</w:t>
            </w:r>
          </w:p>
        </w:tc>
        <w:tc>
          <w:tcPr>
            <w:tcW w:w="1559" w:type="dxa"/>
          </w:tcPr>
          <w:p w14:paraId="5E353FB1"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r w:rsidR="00E765C3" w:rsidRPr="00A53816" w14:paraId="66023320" w14:textId="77777777" w:rsidTr="002352F6">
        <w:trPr>
          <w:jc w:val="center"/>
        </w:trPr>
        <w:tc>
          <w:tcPr>
            <w:tcW w:w="846" w:type="dxa"/>
          </w:tcPr>
          <w:p w14:paraId="1DC87603" w14:textId="77777777" w:rsidR="00E765C3" w:rsidRPr="00A53816" w:rsidRDefault="00E765C3" w:rsidP="00A53816">
            <w:pPr>
              <w:spacing w:before="120" w:after="120" w:line="240" w:lineRule="auto"/>
              <w:jc w:val="center"/>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31</w:t>
            </w:r>
          </w:p>
        </w:tc>
        <w:tc>
          <w:tcPr>
            <w:tcW w:w="3827" w:type="dxa"/>
          </w:tcPr>
          <w:p w14:paraId="2E641F04"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r w:rsidRPr="00A53816">
              <w:rPr>
                <w:rFonts w:ascii="Arial" w:eastAsia="Times New Roman" w:hAnsi="Arial" w:cs="Arial"/>
                <w:kern w:val="0"/>
                <w:sz w:val="24"/>
                <w:szCs w:val="24"/>
                <w14:ligatures w14:val="none"/>
              </w:rPr>
              <w:t>Ετοιμασία ή παροχή συμβουλευτικών υπηρεσιών στην ετοιμασία μελέτης για τις πιθανές επιπτώσεις στο περιβάλλον από το Έργο</w:t>
            </w:r>
          </w:p>
        </w:tc>
        <w:tc>
          <w:tcPr>
            <w:tcW w:w="1559" w:type="dxa"/>
          </w:tcPr>
          <w:p w14:paraId="5206B2B2" w14:textId="77777777" w:rsidR="00E765C3" w:rsidRPr="00A53816" w:rsidRDefault="00E765C3" w:rsidP="00A53816">
            <w:pPr>
              <w:spacing w:before="120" w:after="120" w:line="240" w:lineRule="auto"/>
              <w:jc w:val="both"/>
              <w:rPr>
                <w:rFonts w:ascii="Arial" w:eastAsia="Times New Roman" w:hAnsi="Arial" w:cs="Arial"/>
                <w:kern w:val="0"/>
                <w:sz w:val="24"/>
                <w:szCs w:val="24"/>
                <w14:ligatures w14:val="none"/>
              </w:rPr>
            </w:pPr>
          </w:p>
        </w:tc>
      </w:tr>
    </w:tbl>
    <w:p w14:paraId="2119BE16" w14:textId="77777777" w:rsidR="005F6037" w:rsidRPr="00A53816" w:rsidRDefault="005F6037" w:rsidP="00A53816">
      <w:pPr>
        <w:spacing w:before="120" w:after="120"/>
        <w:rPr>
          <w:rFonts w:ascii="Arial" w:hAnsi="Arial" w:cs="Arial"/>
          <w:sz w:val="24"/>
          <w:szCs w:val="24"/>
        </w:rPr>
      </w:pPr>
    </w:p>
    <w:sectPr w:rsidR="005F6037" w:rsidRPr="00A53816" w:rsidSect="00AC728C">
      <w:footerReference w:type="default" r:id="rId7"/>
      <w:footerReference w:type="first" r:id="rId8"/>
      <w:pgSz w:w="11906" w:h="16838"/>
      <w:pgMar w:top="851"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0CDB" w14:textId="77777777" w:rsidR="00AC728C" w:rsidRDefault="00AC728C">
      <w:pPr>
        <w:spacing w:after="0" w:line="240" w:lineRule="auto"/>
      </w:pPr>
      <w:r>
        <w:separator/>
      </w:r>
    </w:p>
  </w:endnote>
  <w:endnote w:type="continuationSeparator" w:id="0">
    <w:p w14:paraId="5C3FA4B1" w14:textId="77777777" w:rsidR="00AC728C" w:rsidRDefault="00AC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53D" w14:textId="39C653E8" w:rsidR="005F6037" w:rsidRDefault="005F6037">
    <w:pPr>
      <w:pStyle w:val="Footer"/>
      <w:jc w:val="center"/>
    </w:pPr>
    <w:r>
      <w:fldChar w:fldCharType="begin"/>
    </w:r>
    <w:r>
      <w:instrText xml:space="preserve"> PAGE   \* MERGEFORMAT </w:instrText>
    </w:r>
    <w:r>
      <w:fldChar w:fldCharType="separate"/>
    </w:r>
    <w:r w:rsidR="00A53816">
      <w:rPr>
        <w:noProof/>
      </w:rPr>
      <w:t>4</w:t>
    </w:r>
    <w:r>
      <w:rPr>
        <w:noProof/>
      </w:rPr>
      <w:fldChar w:fldCharType="end"/>
    </w:r>
  </w:p>
  <w:p w14:paraId="2513E53E" w14:textId="77777777" w:rsidR="005F6037" w:rsidRDefault="005F60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53F" w14:textId="5EB98D72" w:rsidR="005F6037" w:rsidRDefault="005F6037">
    <w:pPr>
      <w:pStyle w:val="Footer"/>
      <w:jc w:val="center"/>
    </w:pPr>
    <w:r>
      <w:fldChar w:fldCharType="begin"/>
    </w:r>
    <w:r>
      <w:instrText xml:space="preserve"> PAGE   \* MERGEFORMAT </w:instrText>
    </w:r>
    <w:r>
      <w:fldChar w:fldCharType="separate"/>
    </w:r>
    <w:r w:rsidR="00A53816">
      <w:rPr>
        <w:noProof/>
      </w:rPr>
      <w:t>1</w:t>
    </w:r>
    <w:r>
      <w:rPr>
        <w:noProof/>
      </w:rPr>
      <w:fldChar w:fldCharType="end"/>
    </w:r>
  </w:p>
  <w:p w14:paraId="2513E540" w14:textId="77777777" w:rsidR="005F6037" w:rsidRDefault="005F60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CDC3" w14:textId="77777777" w:rsidR="00AC728C" w:rsidRDefault="00AC728C">
      <w:pPr>
        <w:spacing w:after="0" w:line="240" w:lineRule="auto"/>
      </w:pPr>
      <w:r>
        <w:separator/>
      </w:r>
    </w:p>
  </w:footnote>
  <w:footnote w:type="continuationSeparator" w:id="0">
    <w:p w14:paraId="5039F3EB" w14:textId="77777777" w:rsidR="00AC728C" w:rsidRDefault="00AC7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D2"/>
    <w:multiLevelType w:val="hybridMultilevel"/>
    <w:tmpl w:val="5F5E22BC"/>
    <w:lvl w:ilvl="0" w:tplc="DFA0B2E0">
      <w:start w:val="1"/>
      <w:numFmt w:val="lowerRoman"/>
      <w:lvlText w:val="(%1)"/>
      <w:lvlJc w:val="left"/>
      <w:pPr>
        <w:tabs>
          <w:tab w:val="num" w:pos="273"/>
        </w:tabs>
        <w:ind w:left="273" w:hanging="720"/>
      </w:pPr>
      <w:rPr>
        <w:rFonts w:hint="default"/>
        <w:b w:val="0"/>
        <w:bCs w:val="0"/>
        <w:i w:val="0"/>
        <w:iCs w:val="0"/>
      </w:rPr>
    </w:lvl>
    <w:lvl w:ilvl="1" w:tplc="04090019">
      <w:start w:val="1"/>
      <w:numFmt w:val="lowerLetter"/>
      <w:lvlText w:val="%2."/>
      <w:lvlJc w:val="left"/>
      <w:pPr>
        <w:tabs>
          <w:tab w:val="num" w:pos="633"/>
        </w:tabs>
        <w:ind w:left="633" w:hanging="360"/>
      </w:pPr>
    </w:lvl>
    <w:lvl w:ilvl="2" w:tplc="0409001B">
      <w:start w:val="1"/>
      <w:numFmt w:val="lowerRoman"/>
      <w:lvlText w:val="%3."/>
      <w:lvlJc w:val="right"/>
      <w:pPr>
        <w:tabs>
          <w:tab w:val="num" w:pos="1353"/>
        </w:tabs>
        <w:ind w:left="1353" w:hanging="180"/>
      </w:pPr>
    </w:lvl>
    <w:lvl w:ilvl="3" w:tplc="0409000F">
      <w:start w:val="1"/>
      <w:numFmt w:val="decimal"/>
      <w:lvlText w:val="%4."/>
      <w:lvlJc w:val="left"/>
      <w:pPr>
        <w:tabs>
          <w:tab w:val="num" w:pos="2073"/>
        </w:tabs>
        <w:ind w:left="2073" w:hanging="360"/>
      </w:pPr>
    </w:lvl>
    <w:lvl w:ilvl="4" w:tplc="04090019">
      <w:start w:val="1"/>
      <w:numFmt w:val="lowerLetter"/>
      <w:lvlText w:val="%5."/>
      <w:lvlJc w:val="left"/>
      <w:pPr>
        <w:tabs>
          <w:tab w:val="num" w:pos="2793"/>
        </w:tabs>
        <w:ind w:left="2793" w:hanging="360"/>
      </w:pPr>
    </w:lvl>
    <w:lvl w:ilvl="5" w:tplc="0409001B">
      <w:start w:val="1"/>
      <w:numFmt w:val="lowerRoman"/>
      <w:lvlText w:val="%6."/>
      <w:lvlJc w:val="right"/>
      <w:pPr>
        <w:tabs>
          <w:tab w:val="num" w:pos="3513"/>
        </w:tabs>
        <w:ind w:left="3513" w:hanging="180"/>
      </w:pPr>
    </w:lvl>
    <w:lvl w:ilvl="6" w:tplc="0409000F">
      <w:start w:val="1"/>
      <w:numFmt w:val="decimal"/>
      <w:lvlText w:val="%7."/>
      <w:lvlJc w:val="left"/>
      <w:pPr>
        <w:tabs>
          <w:tab w:val="num" w:pos="4233"/>
        </w:tabs>
        <w:ind w:left="4233" w:hanging="360"/>
      </w:pPr>
    </w:lvl>
    <w:lvl w:ilvl="7" w:tplc="04090019">
      <w:start w:val="1"/>
      <w:numFmt w:val="lowerLetter"/>
      <w:lvlText w:val="%8."/>
      <w:lvlJc w:val="left"/>
      <w:pPr>
        <w:tabs>
          <w:tab w:val="num" w:pos="4953"/>
        </w:tabs>
        <w:ind w:left="4953" w:hanging="360"/>
      </w:pPr>
    </w:lvl>
    <w:lvl w:ilvl="8" w:tplc="0409001B">
      <w:start w:val="1"/>
      <w:numFmt w:val="lowerRoman"/>
      <w:lvlText w:val="%9."/>
      <w:lvlJc w:val="right"/>
      <w:pPr>
        <w:tabs>
          <w:tab w:val="num" w:pos="5673"/>
        </w:tabs>
        <w:ind w:left="5673" w:hanging="180"/>
      </w:pPr>
    </w:lvl>
  </w:abstractNum>
  <w:abstractNum w:abstractNumId="1" w15:restartNumberingAfterBreak="0">
    <w:nsid w:val="086943DD"/>
    <w:multiLevelType w:val="multilevel"/>
    <w:tmpl w:val="A2BEF664"/>
    <w:lvl w:ilvl="0">
      <w:start w:val="1"/>
      <w:numFmt w:val="decimal"/>
      <w:lvlText w:val="%1."/>
      <w:lvlJc w:val="left"/>
      <w:pPr>
        <w:ind w:left="39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02" w:hanging="720"/>
      </w:pPr>
      <w:rPr>
        <w:rFonts w:hint="default"/>
        <w:b/>
      </w:rPr>
    </w:lvl>
    <w:lvl w:ilvl="3">
      <w:start w:val="1"/>
      <w:numFmt w:val="decimal"/>
      <w:isLgl/>
      <w:lvlText w:val="%1.%2.%3.%4"/>
      <w:lvlJc w:val="left"/>
      <w:pPr>
        <w:ind w:left="1724" w:hanging="720"/>
      </w:pPr>
      <w:rPr>
        <w:rFonts w:hint="default"/>
        <w:b/>
      </w:rPr>
    </w:lvl>
    <w:lvl w:ilvl="4">
      <w:start w:val="1"/>
      <w:numFmt w:val="decimal"/>
      <w:isLgl/>
      <w:lvlText w:val="%1.%2.%3.%4.%5"/>
      <w:lvlJc w:val="left"/>
      <w:pPr>
        <w:ind w:left="2406" w:hanging="1080"/>
      </w:pPr>
      <w:rPr>
        <w:rFonts w:hint="default"/>
        <w:b/>
      </w:rPr>
    </w:lvl>
    <w:lvl w:ilvl="5">
      <w:start w:val="1"/>
      <w:numFmt w:val="decimal"/>
      <w:isLgl/>
      <w:lvlText w:val="%1.%2.%3.%4.%5.%6"/>
      <w:lvlJc w:val="left"/>
      <w:pPr>
        <w:ind w:left="2728" w:hanging="1080"/>
      </w:pPr>
      <w:rPr>
        <w:rFonts w:hint="default"/>
        <w:b/>
      </w:rPr>
    </w:lvl>
    <w:lvl w:ilvl="6">
      <w:start w:val="1"/>
      <w:numFmt w:val="decimal"/>
      <w:isLgl/>
      <w:lvlText w:val="%1.%2.%3.%4.%5.%6.%7"/>
      <w:lvlJc w:val="left"/>
      <w:pPr>
        <w:ind w:left="3410" w:hanging="1440"/>
      </w:pPr>
      <w:rPr>
        <w:rFonts w:hint="default"/>
        <w:b/>
      </w:rPr>
    </w:lvl>
    <w:lvl w:ilvl="7">
      <w:start w:val="1"/>
      <w:numFmt w:val="decimal"/>
      <w:isLgl/>
      <w:lvlText w:val="%1.%2.%3.%4.%5.%6.%7.%8"/>
      <w:lvlJc w:val="left"/>
      <w:pPr>
        <w:ind w:left="3732" w:hanging="1440"/>
      </w:pPr>
      <w:rPr>
        <w:rFonts w:hint="default"/>
        <w:b/>
      </w:rPr>
    </w:lvl>
    <w:lvl w:ilvl="8">
      <w:start w:val="1"/>
      <w:numFmt w:val="decimal"/>
      <w:isLgl/>
      <w:lvlText w:val="%1.%2.%3.%4.%5.%6.%7.%8.%9"/>
      <w:lvlJc w:val="left"/>
      <w:pPr>
        <w:ind w:left="4054" w:hanging="1440"/>
      </w:pPr>
      <w:rPr>
        <w:rFonts w:hint="default"/>
        <w:b/>
      </w:rPr>
    </w:lvl>
  </w:abstractNum>
  <w:abstractNum w:abstractNumId="2" w15:restartNumberingAfterBreak="0">
    <w:nsid w:val="0B92247C"/>
    <w:multiLevelType w:val="hybridMultilevel"/>
    <w:tmpl w:val="51ACC5AA"/>
    <w:lvl w:ilvl="0" w:tplc="CD00328A">
      <w:start w:val="1"/>
      <w:numFmt w:val="lowerRoman"/>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D8ABA8">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184004"/>
    <w:multiLevelType w:val="hybridMultilevel"/>
    <w:tmpl w:val="21CC1BEE"/>
    <w:lvl w:ilvl="0" w:tplc="0409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EF376EA"/>
    <w:multiLevelType w:val="hybridMultilevel"/>
    <w:tmpl w:val="0F987A04"/>
    <w:lvl w:ilvl="0" w:tplc="04090011">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D53EC6"/>
    <w:multiLevelType w:val="hybridMultilevel"/>
    <w:tmpl w:val="085E5B3A"/>
    <w:lvl w:ilvl="0" w:tplc="F7CC147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0932521"/>
    <w:multiLevelType w:val="hybridMultilevel"/>
    <w:tmpl w:val="2F7642A2"/>
    <w:lvl w:ilvl="0" w:tplc="CD00328A">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65E7B7E"/>
    <w:multiLevelType w:val="hybridMultilevel"/>
    <w:tmpl w:val="E4D45F08"/>
    <w:lvl w:ilvl="0" w:tplc="CD00328A">
      <w:start w:val="1"/>
      <w:numFmt w:val="lowerRoman"/>
      <w:lvlText w:val="(%1)"/>
      <w:lvlJc w:val="left"/>
      <w:pPr>
        <w:ind w:left="1485" w:hanging="360"/>
      </w:pPr>
      <w:rPr>
        <w:rFonts w:hint="default"/>
      </w:r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8" w15:restartNumberingAfterBreak="0">
    <w:nsid w:val="42F02BB2"/>
    <w:multiLevelType w:val="hybridMultilevel"/>
    <w:tmpl w:val="D7161B34"/>
    <w:lvl w:ilvl="0" w:tplc="47BC628A">
      <w:start w:val="1"/>
      <w:numFmt w:val="decimal"/>
      <w:lvlText w:val="%1."/>
      <w:lvlJc w:val="left"/>
      <w:pPr>
        <w:ind w:left="398" w:hanging="360"/>
      </w:pPr>
      <w:rPr>
        <w:rFonts w:hint="default"/>
        <w:b/>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4379419D"/>
    <w:multiLevelType w:val="hybridMultilevel"/>
    <w:tmpl w:val="AFE46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049D"/>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1" w15:restartNumberingAfterBreak="0">
    <w:nsid w:val="46E45257"/>
    <w:multiLevelType w:val="hybridMultilevel"/>
    <w:tmpl w:val="635C2A48"/>
    <w:lvl w:ilvl="0" w:tplc="344CA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54621"/>
    <w:multiLevelType w:val="hybridMultilevel"/>
    <w:tmpl w:val="E90879F0"/>
    <w:lvl w:ilvl="0" w:tplc="7C38F074">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3" w15:restartNumberingAfterBreak="0">
    <w:nsid w:val="55B66741"/>
    <w:multiLevelType w:val="multilevel"/>
    <w:tmpl w:val="45E6D87A"/>
    <w:lvl w:ilvl="0">
      <w:start w:val="6"/>
      <w:numFmt w:val="decimal"/>
      <w:lvlText w:val="%1."/>
      <w:lvlJc w:val="left"/>
      <w:pPr>
        <w:ind w:left="862" w:hanging="360"/>
      </w:pPr>
      <w:rPr>
        <w:rFonts w:hint="default"/>
        <w:b/>
        <w:bCs/>
      </w:rPr>
    </w:lvl>
    <w:lvl w:ilvl="1">
      <w:start w:val="3"/>
      <w:numFmt w:val="decimal"/>
      <w:isLgl/>
      <w:lvlText w:val="%1.%2."/>
      <w:lvlJc w:val="left"/>
      <w:pPr>
        <w:ind w:left="952" w:hanging="45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4" w15:restartNumberingAfterBreak="0">
    <w:nsid w:val="586A1F06"/>
    <w:multiLevelType w:val="hybridMultilevel"/>
    <w:tmpl w:val="C86EC246"/>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15" w15:restartNumberingAfterBreak="0">
    <w:nsid w:val="63D82ABE"/>
    <w:multiLevelType w:val="hybridMultilevel"/>
    <w:tmpl w:val="FB22CA3A"/>
    <w:lvl w:ilvl="0" w:tplc="0409001B">
      <w:start w:val="1"/>
      <w:numFmt w:val="lowerRoman"/>
      <w:lvlText w:val="%1."/>
      <w:lvlJc w:val="right"/>
      <w:pPr>
        <w:ind w:left="1485" w:hanging="360"/>
      </w:p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16" w15:restartNumberingAfterBreak="0">
    <w:nsid w:val="647A6032"/>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7" w15:restartNumberingAfterBreak="0">
    <w:nsid w:val="66AD37DE"/>
    <w:multiLevelType w:val="hybridMultilevel"/>
    <w:tmpl w:val="75F6E55C"/>
    <w:lvl w:ilvl="0" w:tplc="D0587044">
      <w:start w:val="1"/>
      <w:numFmt w:val="lowerRoman"/>
      <w:lvlText w:val="(%1)"/>
      <w:lvlJc w:val="left"/>
      <w:pPr>
        <w:ind w:left="2008" w:hanging="720"/>
      </w:pPr>
      <w:rPr>
        <w:rFonts w:hint="default"/>
      </w:rPr>
    </w:lvl>
    <w:lvl w:ilvl="1" w:tplc="08090019">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67DC26F9"/>
    <w:multiLevelType w:val="hybridMultilevel"/>
    <w:tmpl w:val="839465F2"/>
    <w:lvl w:ilvl="0" w:tplc="DAAA3FC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54197A"/>
    <w:multiLevelType w:val="hybridMultilevel"/>
    <w:tmpl w:val="40020A1E"/>
    <w:lvl w:ilvl="0" w:tplc="8962F742">
      <w:start w:val="4"/>
      <w:numFmt w:val="decimal"/>
      <w:lvlText w:val="%1."/>
      <w:lvlJc w:val="left"/>
      <w:pPr>
        <w:ind w:left="398" w:hanging="360"/>
      </w:pPr>
      <w:rPr>
        <w:rFonts w:hint="default"/>
        <w:b/>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20" w15:restartNumberingAfterBreak="0">
    <w:nsid w:val="6B056B9C"/>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1" w15:restartNumberingAfterBreak="0">
    <w:nsid w:val="71CC0123"/>
    <w:multiLevelType w:val="hybridMultilevel"/>
    <w:tmpl w:val="ABD45D62"/>
    <w:lvl w:ilvl="0" w:tplc="0C000001">
      <w:start w:val="1"/>
      <w:numFmt w:val="bullet"/>
      <w:lvlText w:val=""/>
      <w:lvlJc w:val="left"/>
      <w:pPr>
        <w:ind w:left="2520" w:hanging="360"/>
      </w:pPr>
      <w:rPr>
        <w:rFonts w:ascii="Symbol" w:hAnsi="Symbol" w:cs="Symbol" w:hint="default"/>
      </w:rPr>
    </w:lvl>
    <w:lvl w:ilvl="1" w:tplc="0C000003">
      <w:start w:val="1"/>
      <w:numFmt w:val="bullet"/>
      <w:lvlText w:val="o"/>
      <w:lvlJc w:val="left"/>
      <w:pPr>
        <w:ind w:left="3337" w:hanging="360"/>
      </w:pPr>
      <w:rPr>
        <w:rFonts w:ascii="Courier New" w:hAnsi="Courier New" w:cs="Courier New" w:hint="default"/>
      </w:rPr>
    </w:lvl>
    <w:lvl w:ilvl="2" w:tplc="0C000005">
      <w:start w:val="1"/>
      <w:numFmt w:val="bullet"/>
      <w:lvlText w:val=""/>
      <w:lvlJc w:val="left"/>
      <w:pPr>
        <w:ind w:left="3960" w:hanging="360"/>
      </w:pPr>
      <w:rPr>
        <w:rFonts w:ascii="Wingdings" w:hAnsi="Wingdings" w:cs="Wingdings" w:hint="default"/>
      </w:rPr>
    </w:lvl>
    <w:lvl w:ilvl="3" w:tplc="0C000001">
      <w:start w:val="1"/>
      <w:numFmt w:val="bullet"/>
      <w:lvlText w:val=""/>
      <w:lvlJc w:val="left"/>
      <w:pPr>
        <w:ind w:left="4680" w:hanging="360"/>
      </w:pPr>
      <w:rPr>
        <w:rFonts w:ascii="Symbol" w:hAnsi="Symbol" w:cs="Symbol" w:hint="default"/>
      </w:rPr>
    </w:lvl>
    <w:lvl w:ilvl="4" w:tplc="0C000003">
      <w:start w:val="1"/>
      <w:numFmt w:val="bullet"/>
      <w:lvlText w:val="o"/>
      <w:lvlJc w:val="left"/>
      <w:pPr>
        <w:ind w:left="5400" w:hanging="360"/>
      </w:pPr>
      <w:rPr>
        <w:rFonts w:ascii="Courier New" w:hAnsi="Courier New" w:cs="Courier New" w:hint="default"/>
      </w:rPr>
    </w:lvl>
    <w:lvl w:ilvl="5" w:tplc="0C000005">
      <w:start w:val="1"/>
      <w:numFmt w:val="bullet"/>
      <w:lvlText w:val=""/>
      <w:lvlJc w:val="left"/>
      <w:pPr>
        <w:ind w:left="6120" w:hanging="360"/>
      </w:pPr>
      <w:rPr>
        <w:rFonts w:ascii="Wingdings" w:hAnsi="Wingdings" w:cs="Wingdings" w:hint="default"/>
      </w:rPr>
    </w:lvl>
    <w:lvl w:ilvl="6" w:tplc="0C000001">
      <w:start w:val="1"/>
      <w:numFmt w:val="bullet"/>
      <w:lvlText w:val=""/>
      <w:lvlJc w:val="left"/>
      <w:pPr>
        <w:ind w:left="6840" w:hanging="360"/>
      </w:pPr>
      <w:rPr>
        <w:rFonts w:ascii="Symbol" w:hAnsi="Symbol" w:cs="Symbol" w:hint="default"/>
      </w:rPr>
    </w:lvl>
    <w:lvl w:ilvl="7" w:tplc="0C000003">
      <w:start w:val="1"/>
      <w:numFmt w:val="bullet"/>
      <w:lvlText w:val="o"/>
      <w:lvlJc w:val="left"/>
      <w:pPr>
        <w:ind w:left="7560" w:hanging="360"/>
      </w:pPr>
      <w:rPr>
        <w:rFonts w:ascii="Courier New" w:hAnsi="Courier New" w:cs="Courier New" w:hint="default"/>
      </w:rPr>
    </w:lvl>
    <w:lvl w:ilvl="8" w:tplc="0C000005">
      <w:start w:val="1"/>
      <w:numFmt w:val="bullet"/>
      <w:lvlText w:val=""/>
      <w:lvlJc w:val="left"/>
      <w:pPr>
        <w:ind w:left="8280" w:hanging="360"/>
      </w:pPr>
      <w:rPr>
        <w:rFonts w:ascii="Wingdings" w:hAnsi="Wingdings" w:cs="Wingdings" w:hint="default"/>
      </w:rPr>
    </w:lvl>
  </w:abstractNum>
  <w:abstractNum w:abstractNumId="22" w15:restartNumberingAfterBreak="0">
    <w:nsid w:val="71E77D8B"/>
    <w:multiLevelType w:val="hybridMultilevel"/>
    <w:tmpl w:val="D3F2A70A"/>
    <w:lvl w:ilvl="0" w:tplc="DFA0B2E0">
      <w:start w:val="1"/>
      <w:numFmt w:val="lowerRoman"/>
      <w:lvlText w:val="(%1)"/>
      <w:lvlJc w:val="left"/>
      <w:pPr>
        <w:tabs>
          <w:tab w:val="num" w:pos="1004"/>
        </w:tabs>
        <w:ind w:left="1004"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3" w15:restartNumberingAfterBreak="0">
    <w:nsid w:val="721C7DC0"/>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4" w15:restartNumberingAfterBreak="0">
    <w:nsid w:val="79A50815"/>
    <w:multiLevelType w:val="hybridMultilevel"/>
    <w:tmpl w:val="88662BC4"/>
    <w:lvl w:ilvl="0" w:tplc="0809001B">
      <w:start w:val="1"/>
      <w:numFmt w:val="lowerRoman"/>
      <w:lvlText w:val="%1."/>
      <w:lvlJc w:val="right"/>
      <w:pPr>
        <w:ind w:left="1183" w:hanging="360"/>
      </w:pPr>
    </w:lvl>
    <w:lvl w:ilvl="1" w:tplc="04080019" w:tentative="1">
      <w:start w:val="1"/>
      <w:numFmt w:val="lowerLetter"/>
      <w:lvlText w:val="%2."/>
      <w:lvlJc w:val="left"/>
      <w:pPr>
        <w:ind w:left="1903" w:hanging="360"/>
      </w:pPr>
    </w:lvl>
    <w:lvl w:ilvl="2" w:tplc="0408001B" w:tentative="1">
      <w:start w:val="1"/>
      <w:numFmt w:val="lowerRoman"/>
      <w:lvlText w:val="%3."/>
      <w:lvlJc w:val="right"/>
      <w:pPr>
        <w:ind w:left="2623" w:hanging="180"/>
      </w:pPr>
    </w:lvl>
    <w:lvl w:ilvl="3" w:tplc="0408000F" w:tentative="1">
      <w:start w:val="1"/>
      <w:numFmt w:val="decimal"/>
      <w:lvlText w:val="%4."/>
      <w:lvlJc w:val="left"/>
      <w:pPr>
        <w:ind w:left="3343" w:hanging="360"/>
      </w:pPr>
    </w:lvl>
    <w:lvl w:ilvl="4" w:tplc="04080019" w:tentative="1">
      <w:start w:val="1"/>
      <w:numFmt w:val="lowerLetter"/>
      <w:lvlText w:val="%5."/>
      <w:lvlJc w:val="left"/>
      <w:pPr>
        <w:ind w:left="4063" w:hanging="360"/>
      </w:pPr>
    </w:lvl>
    <w:lvl w:ilvl="5" w:tplc="0408001B" w:tentative="1">
      <w:start w:val="1"/>
      <w:numFmt w:val="lowerRoman"/>
      <w:lvlText w:val="%6."/>
      <w:lvlJc w:val="right"/>
      <w:pPr>
        <w:ind w:left="4783" w:hanging="180"/>
      </w:pPr>
    </w:lvl>
    <w:lvl w:ilvl="6" w:tplc="0408000F" w:tentative="1">
      <w:start w:val="1"/>
      <w:numFmt w:val="decimal"/>
      <w:lvlText w:val="%7."/>
      <w:lvlJc w:val="left"/>
      <w:pPr>
        <w:ind w:left="5503" w:hanging="360"/>
      </w:pPr>
    </w:lvl>
    <w:lvl w:ilvl="7" w:tplc="04080019" w:tentative="1">
      <w:start w:val="1"/>
      <w:numFmt w:val="lowerLetter"/>
      <w:lvlText w:val="%8."/>
      <w:lvlJc w:val="left"/>
      <w:pPr>
        <w:ind w:left="6223" w:hanging="360"/>
      </w:pPr>
    </w:lvl>
    <w:lvl w:ilvl="8" w:tplc="0408001B" w:tentative="1">
      <w:start w:val="1"/>
      <w:numFmt w:val="lowerRoman"/>
      <w:lvlText w:val="%9."/>
      <w:lvlJc w:val="right"/>
      <w:pPr>
        <w:ind w:left="6943" w:hanging="180"/>
      </w:pPr>
    </w:lvl>
  </w:abstractNum>
  <w:abstractNum w:abstractNumId="25" w15:restartNumberingAfterBreak="0">
    <w:nsid w:val="7FEC5709"/>
    <w:multiLevelType w:val="multilevel"/>
    <w:tmpl w:val="5A90BF0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2"/>
  </w:num>
  <w:num w:numId="2">
    <w:abstractNumId w:val="11"/>
  </w:num>
  <w:num w:numId="3">
    <w:abstractNumId w:val="23"/>
  </w:num>
  <w:num w:numId="4">
    <w:abstractNumId w:val="10"/>
  </w:num>
  <w:num w:numId="5">
    <w:abstractNumId w:val="20"/>
  </w:num>
  <w:num w:numId="6">
    <w:abstractNumId w:val="16"/>
  </w:num>
  <w:num w:numId="7">
    <w:abstractNumId w:val="22"/>
  </w:num>
  <w:num w:numId="8">
    <w:abstractNumId w:val="2"/>
  </w:num>
  <w:num w:numId="9">
    <w:abstractNumId w:val="1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5"/>
  </w:num>
  <w:num w:numId="14">
    <w:abstractNumId w:val="21"/>
  </w:num>
  <w:num w:numId="15">
    <w:abstractNumId w:val="24"/>
  </w:num>
  <w:num w:numId="16">
    <w:abstractNumId w:val="4"/>
  </w:num>
  <w:num w:numId="17">
    <w:abstractNumId w:val="3"/>
  </w:num>
  <w:num w:numId="18">
    <w:abstractNumId w:val="15"/>
  </w:num>
  <w:num w:numId="19">
    <w:abstractNumId w:val="7"/>
  </w:num>
  <w:num w:numId="20">
    <w:abstractNumId w:val="6"/>
  </w:num>
  <w:num w:numId="21">
    <w:abstractNumId w:val="14"/>
  </w:num>
  <w:num w:numId="22">
    <w:abstractNumId w:val="9"/>
  </w:num>
  <w:num w:numId="23">
    <w:abstractNumId w:val="8"/>
  </w:num>
  <w:num w:numId="24">
    <w:abstractNumId w:val="19"/>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EA"/>
    <w:rsid w:val="00036661"/>
    <w:rsid w:val="000478F6"/>
    <w:rsid w:val="00167D3D"/>
    <w:rsid w:val="001F6EC5"/>
    <w:rsid w:val="00216319"/>
    <w:rsid w:val="002352F6"/>
    <w:rsid w:val="00363CB4"/>
    <w:rsid w:val="0040344E"/>
    <w:rsid w:val="00456CB5"/>
    <w:rsid w:val="004F53AD"/>
    <w:rsid w:val="00525A17"/>
    <w:rsid w:val="005A018E"/>
    <w:rsid w:val="005B4B8F"/>
    <w:rsid w:val="005F6037"/>
    <w:rsid w:val="007542B4"/>
    <w:rsid w:val="007D216F"/>
    <w:rsid w:val="00887C0B"/>
    <w:rsid w:val="008A1CA4"/>
    <w:rsid w:val="00920948"/>
    <w:rsid w:val="00986D35"/>
    <w:rsid w:val="009C21D0"/>
    <w:rsid w:val="00A53816"/>
    <w:rsid w:val="00A61A27"/>
    <w:rsid w:val="00A66F55"/>
    <w:rsid w:val="00AB40EB"/>
    <w:rsid w:val="00AC728C"/>
    <w:rsid w:val="00B34BFF"/>
    <w:rsid w:val="00B514DB"/>
    <w:rsid w:val="00B953B6"/>
    <w:rsid w:val="00BD3912"/>
    <w:rsid w:val="00C51469"/>
    <w:rsid w:val="00CD2F99"/>
    <w:rsid w:val="00D05B96"/>
    <w:rsid w:val="00D12BE5"/>
    <w:rsid w:val="00D323EC"/>
    <w:rsid w:val="00D3640A"/>
    <w:rsid w:val="00D874F4"/>
    <w:rsid w:val="00DF606E"/>
    <w:rsid w:val="00E5138E"/>
    <w:rsid w:val="00E53202"/>
    <w:rsid w:val="00E765C3"/>
    <w:rsid w:val="00EC7E71"/>
    <w:rsid w:val="00ED7C9B"/>
    <w:rsid w:val="00F371BC"/>
    <w:rsid w:val="00F832DD"/>
    <w:rsid w:val="00FF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E37A"/>
  <w15:chartTrackingRefBased/>
  <w15:docId w15:val="{F3BC5D2B-78F1-4B64-B0C1-813BBD4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DF60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5">
    <w:name w:val="heading 5"/>
    <w:basedOn w:val="Normal"/>
    <w:next w:val="Normal"/>
    <w:link w:val="Heading5Char"/>
    <w:uiPriority w:val="99"/>
    <w:qFormat/>
    <w:rsid w:val="00DF606E"/>
    <w:pPr>
      <w:spacing w:before="240" w:after="60" w:line="240" w:lineRule="auto"/>
      <w:outlineLvl w:val="4"/>
    </w:pPr>
    <w:rPr>
      <w:rFonts w:ascii="Times New Roman" w:eastAsia="Times New Roman" w:hAnsi="Times New Roman" w:cs="Times New Roman"/>
      <w:b/>
      <w:bCs/>
      <w:i/>
      <w:iCs/>
      <w:kern w:val="0"/>
      <w:sz w:val="26"/>
      <w:szCs w:val="26"/>
      <w:lang w:val="en-US"/>
      <w14:ligatures w14:val="none"/>
    </w:rPr>
  </w:style>
  <w:style w:type="paragraph" w:styleId="Heading7">
    <w:name w:val="heading 7"/>
    <w:basedOn w:val="Normal"/>
    <w:next w:val="Normal"/>
    <w:link w:val="Heading7Char"/>
    <w:uiPriority w:val="99"/>
    <w:qFormat/>
    <w:rsid w:val="00DF606E"/>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uiPriority w:val="99"/>
    <w:qFormat/>
    <w:rsid w:val="00DF606E"/>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i/>
      <w:i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606E"/>
    <w:rPr>
      <w:rFonts w:ascii="Times New Roman" w:eastAsia="Times New Roman" w:hAnsi="Times New Roman" w:cs="Times New Roman"/>
      <w:b/>
      <w:bCs/>
      <w:kern w:val="36"/>
      <w:sz w:val="48"/>
      <w:szCs w:val="48"/>
      <w:lang w:val="en-US"/>
      <w14:ligatures w14:val="none"/>
    </w:rPr>
  </w:style>
  <w:style w:type="character" w:customStyle="1" w:styleId="Heading5Char">
    <w:name w:val="Heading 5 Char"/>
    <w:basedOn w:val="DefaultParagraphFont"/>
    <w:link w:val="Heading5"/>
    <w:uiPriority w:val="99"/>
    <w:rsid w:val="00DF606E"/>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uiPriority w:val="99"/>
    <w:rsid w:val="00DF606E"/>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uiPriority w:val="99"/>
    <w:rsid w:val="00DF606E"/>
    <w:rPr>
      <w:rFonts w:ascii="Arial" w:eastAsia="Times New Roman" w:hAnsi="Arial" w:cs="Arial"/>
      <w:b/>
      <w:bCs/>
      <w:i/>
      <w:iCs/>
      <w:kern w:val="0"/>
      <w:sz w:val="24"/>
      <w:szCs w:val="24"/>
      <w:u w:val="single"/>
      <w:lang w:val="el-GR"/>
      <w14:ligatures w14:val="none"/>
    </w:rPr>
  </w:style>
  <w:style w:type="numbering" w:customStyle="1" w:styleId="NoList1">
    <w:name w:val="No List1"/>
    <w:next w:val="NoList"/>
    <w:uiPriority w:val="99"/>
    <w:semiHidden/>
    <w:unhideWhenUsed/>
    <w:rsid w:val="00DF606E"/>
  </w:style>
  <w:style w:type="paragraph" w:styleId="BalloonText">
    <w:name w:val="Balloon Text"/>
    <w:basedOn w:val="Normal"/>
    <w:link w:val="BalloonTextChar"/>
    <w:uiPriority w:val="99"/>
    <w:semiHidden/>
    <w:rsid w:val="00DF606E"/>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DF606E"/>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DF606E"/>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DF606E"/>
    <w:rPr>
      <w:rFonts w:ascii="Arial" w:eastAsia="Times New Roman" w:hAnsi="Arial" w:cs="Arial"/>
      <w:kern w:val="0"/>
      <w:sz w:val="24"/>
      <w:szCs w:val="24"/>
      <w:lang w:val="el-GR"/>
      <w14:ligatures w14:val="none"/>
    </w:rPr>
  </w:style>
  <w:style w:type="paragraph" w:customStyle="1" w:styleId="a">
    <w:name w:val="ΑΦ"/>
    <w:basedOn w:val="Normal"/>
    <w:uiPriority w:val="99"/>
    <w:rsid w:val="00DF606E"/>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DF606E"/>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DF606E"/>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DF606E"/>
    <w:rPr>
      <w:vertAlign w:val="superscript"/>
    </w:rPr>
  </w:style>
  <w:style w:type="paragraph" w:styleId="ListParagraph">
    <w:name w:val="List Paragraph"/>
    <w:basedOn w:val="Normal"/>
    <w:uiPriority w:val="99"/>
    <w:qFormat/>
    <w:rsid w:val="00DF606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DF606E"/>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DF606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DF606E"/>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DF606E"/>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DF606E"/>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DF606E"/>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DF606E"/>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DF60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DF606E"/>
  </w:style>
  <w:style w:type="character" w:customStyle="1" w:styleId="EmailStyle34">
    <w:name w:val="EmailStyle34"/>
    <w:uiPriority w:val="99"/>
    <w:semiHidden/>
    <w:rsid w:val="00DF606E"/>
    <w:rPr>
      <w:rFonts w:ascii="Arial" w:hAnsi="Arial" w:cs="Arial"/>
      <w:color w:val="000080"/>
      <w:sz w:val="20"/>
      <w:szCs w:val="20"/>
    </w:rPr>
  </w:style>
  <w:style w:type="paragraph" w:styleId="BodyTextIndent2">
    <w:name w:val="Body Text Indent 2"/>
    <w:basedOn w:val="Normal"/>
    <w:link w:val="BodyTextIndent2Char"/>
    <w:uiPriority w:val="99"/>
    <w:rsid w:val="00DF606E"/>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uiPriority w:val="99"/>
    <w:rsid w:val="00DF606E"/>
    <w:rPr>
      <w:rFonts w:ascii="Times New Roman" w:eastAsia="Times New Roman" w:hAnsi="Times New Roman" w:cs="Times New Roman"/>
      <w:kern w:val="0"/>
      <w:sz w:val="24"/>
      <w:szCs w:val="24"/>
      <w:lang w:val="en-US" w:eastAsia="el-GR"/>
      <w14:ligatures w14:val="none"/>
    </w:rPr>
  </w:style>
  <w:style w:type="character" w:styleId="IntenseReference">
    <w:name w:val="Intense Reference"/>
    <w:uiPriority w:val="32"/>
    <w:qFormat/>
    <w:rsid w:val="00DF606E"/>
    <w:rPr>
      <w:b/>
      <w:bCs/>
      <w:smallCaps/>
      <w:color w:val="4472C4"/>
      <w:spacing w:val="5"/>
    </w:rPr>
  </w:style>
  <w:style w:type="paragraph" w:styleId="Revision">
    <w:name w:val="Revision"/>
    <w:hidden/>
    <w:uiPriority w:val="99"/>
    <w:semiHidden/>
    <w:rsid w:val="00DF606E"/>
    <w:pPr>
      <w:spacing w:after="0" w:line="240" w:lineRule="auto"/>
    </w:pPr>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rsid w:val="00DF606E"/>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uiPriority w:val="99"/>
    <w:rsid w:val="00DF606E"/>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uiPriority w:val="99"/>
    <w:rsid w:val="00DF606E"/>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rsid w:val="00DF606E"/>
    <w:rPr>
      <w:rFonts w:ascii="Times New Roman" w:eastAsia="Times New Roman" w:hAnsi="Times New Roman" w:cs="Times New Roman"/>
      <w:kern w:val="0"/>
      <w:sz w:val="16"/>
      <w:szCs w:val="16"/>
      <w:lang w:val="en-US"/>
      <w14:ligatures w14:val="none"/>
    </w:rPr>
  </w:style>
  <w:style w:type="character" w:customStyle="1" w:styleId="Bodytext0">
    <w:name w:val="Body text_"/>
    <w:link w:val="BodyText4"/>
    <w:uiPriority w:val="99"/>
    <w:locked/>
    <w:rsid w:val="00DF606E"/>
    <w:rPr>
      <w:spacing w:val="6"/>
      <w:shd w:val="clear" w:color="auto" w:fill="FFFFFF"/>
    </w:rPr>
  </w:style>
  <w:style w:type="paragraph" w:customStyle="1" w:styleId="BodyText4">
    <w:name w:val="Body Text4"/>
    <w:basedOn w:val="Normal"/>
    <w:link w:val="Bodytext0"/>
    <w:uiPriority w:val="99"/>
    <w:rsid w:val="00DF606E"/>
    <w:pPr>
      <w:widowControl w:val="0"/>
      <w:shd w:val="clear" w:color="auto" w:fill="FFFFFF"/>
      <w:spacing w:after="1680" w:line="240" w:lineRule="atLeast"/>
      <w:ind w:hanging="880"/>
      <w:jc w:val="center"/>
    </w:pPr>
    <w:rPr>
      <w:spacing w:val="6"/>
      <w:lang w:val="en-GB"/>
    </w:rPr>
  </w:style>
  <w:style w:type="paragraph" w:customStyle="1" w:styleId="a0">
    <w:name w:val="ΘΕΜΑ"/>
    <w:basedOn w:val="Normal"/>
    <w:uiPriority w:val="99"/>
    <w:rsid w:val="00DF606E"/>
    <w:pPr>
      <w:spacing w:after="0" w:line="240" w:lineRule="auto"/>
      <w:jc w:val="both"/>
    </w:pPr>
    <w:rPr>
      <w:rFonts w:ascii="Arial" w:eastAsia="Times New Roman" w:hAnsi="Arial" w:cs="Arial"/>
      <w:b/>
      <w:bCs/>
      <w:kern w:val="0"/>
      <w:sz w:val="24"/>
      <w:szCs w:val="24"/>
      <w14:ligatures w14:val="none"/>
    </w:rPr>
  </w:style>
  <w:style w:type="character" w:customStyle="1" w:styleId="Bodytext5Spacing0pt">
    <w:name w:val="Body text (5) + Spacing 0 pt"/>
    <w:uiPriority w:val="99"/>
    <w:rsid w:val="00DF606E"/>
    <w:rPr>
      <w:rFonts w:ascii="Times New Roman" w:hAnsi="Times New Roman" w:cs="Times New Roman"/>
      <w:color w:val="000000"/>
      <w:spacing w:val="6"/>
      <w:w w:val="100"/>
      <w:position w:val="0"/>
      <w:sz w:val="20"/>
      <w:szCs w:val="20"/>
      <w:u w:val="none"/>
      <w:lang w:val="el-GR"/>
    </w:rPr>
  </w:style>
  <w:style w:type="character" w:styleId="CommentReference">
    <w:name w:val="annotation reference"/>
    <w:uiPriority w:val="99"/>
    <w:semiHidden/>
    <w:rsid w:val="00DF606E"/>
    <w:rPr>
      <w:sz w:val="16"/>
      <w:szCs w:val="16"/>
    </w:rPr>
  </w:style>
  <w:style w:type="paragraph" w:styleId="CommentText">
    <w:name w:val="annotation text"/>
    <w:basedOn w:val="Normal"/>
    <w:link w:val="CommentTextChar"/>
    <w:uiPriority w:val="99"/>
    <w:semiHidden/>
    <w:rsid w:val="00DF606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DF606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DF606E"/>
    <w:rPr>
      <w:b/>
      <w:bCs/>
    </w:rPr>
  </w:style>
  <w:style w:type="character" w:customStyle="1" w:styleId="CommentSubjectChar">
    <w:name w:val="Comment Subject Char"/>
    <w:basedOn w:val="CommentTextChar"/>
    <w:link w:val="CommentSubject"/>
    <w:uiPriority w:val="99"/>
    <w:semiHidden/>
    <w:rsid w:val="00DF606E"/>
    <w:rPr>
      <w:rFonts w:ascii="Times New Roman" w:eastAsia="Times New Roman" w:hAnsi="Times New Roman" w:cs="Times New Roman"/>
      <w:b/>
      <w:bCs/>
      <w:kern w:val="0"/>
      <w:sz w:val="20"/>
      <w:szCs w:val="20"/>
      <w:lang w:val="en-US"/>
      <w14:ligatures w14:val="none"/>
    </w:rPr>
  </w:style>
  <w:style w:type="paragraph" w:styleId="BodyText2">
    <w:name w:val="Body Text 2"/>
    <w:basedOn w:val="Normal"/>
    <w:link w:val="BodyText2Char"/>
    <w:uiPriority w:val="99"/>
    <w:rsid w:val="00DF606E"/>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uiPriority w:val="99"/>
    <w:rsid w:val="00DF606E"/>
    <w:rPr>
      <w:rFonts w:ascii="Times New Roman" w:eastAsia="Times New Roman" w:hAnsi="Times New Roman" w:cs="Times New Roman"/>
      <w:kern w:val="0"/>
      <w:sz w:val="24"/>
      <w:szCs w:val="24"/>
      <w:lang w:val="en-US"/>
      <w14:ligatures w14:val="none"/>
    </w:rPr>
  </w:style>
  <w:style w:type="character" w:customStyle="1" w:styleId="EmailStyle511">
    <w:name w:val="EmailStyle511"/>
    <w:uiPriority w:val="99"/>
    <w:semiHidden/>
    <w:rsid w:val="00DF606E"/>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6</cp:revision>
  <dcterms:created xsi:type="dcterms:W3CDTF">2024-07-05T09:45:00Z</dcterms:created>
  <dcterms:modified xsi:type="dcterms:W3CDTF">2024-07-05T09:58:00Z</dcterms:modified>
</cp:coreProperties>
</file>